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9A3" w:rsidRDefault="00436C00" w:rsidP="00436C00">
      <w:pPr>
        <w:widowControl/>
        <w:shd w:val="clear" w:color="auto" w:fill="FFFFFF"/>
        <w:spacing w:line="560" w:lineRule="exact"/>
        <w:rPr>
          <w:rFonts w:ascii="仿宋_GB2312" w:eastAsia="仿宋_GB2312" w:hAnsi="微软雅黑" w:cs="宋体"/>
          <w:color w:val="000000"/>
          <w:kern w:val="0"/>
          <w:sz w:val="32"/>
          <w:szCs w:val="32"/>
        </w:rPr>
      </w:pPr>
      <w:r w:rsidRPr="00436C00">
        <w:rPr>
          <w:rFonts w:ascii="仿宋_GB2312" w:eastAsia="仿宋_GB2312" w:hAnsi="微软雅黑" w:cs="宋体"/>
          <w:color w:val="000000"/>
          <w:kern w:val="0"/>
          <w:sz w:val="32"/>
          <w:szCs w:val="32"/>
        </w:rPr>
        <w:t>TEZDR-2018-0020001</w:t>
      </w:r>
    </w:p>
    <w:p w:rsidR="00436C00" w:rsidRPr="00436C00" w:rsidRDefault="00436C00" w:rsidP="002B45F5">
      <w:pPr>
        <w:widowControl/>
        <w:shd w:val="clear" w:color="auto" w:fill="FFFFFF"/>
        <w:spacing w:line="560" w:lineRule="exact"/>
        <w:jc w:val="center"/>
        <w:rPr>
          <w:rFonts w:ascii="仿宋_GB2312" w:eastAsia="仿宋_GB2312" w:hAnsi="微软雅黑" w:cs="宋体" w:hint="eastAsia"/>
          <w:color w:val="000000"/>
          <w:kern w:val="0"/>
          <w:sz w:val="32"/>
          <w:szCs w:val="32"/>
        </w:rPr>
      </w:pPr>
    </w:p>
    <w:p w:rsidR="00436C00" w:rsidRDefault="00436C00" w:rsidP="00436C00">
      <w:pPr>
        <w:rPr>
          <w:rFonts w:hint="eastAsia"/>
        </w:rPr>
      </w:pPr>
    </w:p>
    <w:p w:rsidR="00436C00" w:rsidRDefault="00436C00" w:rsidP="00436C00">
      <w:pPr>
        <w:rPr>
          <w:rFonts w:hint="eastAsia"/>
        </w:rPr>
      </w:pPr>
    </w:p>
    <w:p w:rsidR="00436C00" w:rsidRDefault="00436C00" w:rsidP="00436C00">
      <w:pPr>
        <w:widowControl/>
        <w:shd w:val="clear" w:color="auto" w:fill="FFFFFF"/>
        <w:spacing w:line="560" w:lineRule="exact"/>
        <w:jc w:val="center"/>
        <w:rPr>
          <w:rFonts w:ascii="仿宋_GB2312" w:eastAsia="仿宋_GB2312" w:hAnsi="微软雅黑" w:cs="宋体"/>
          <w:color w:val="000000"/>
          <w:kern w:val="0"/>
          <w:sz w:val="32"/>
          <w:szCs w:val="32"/>
        </w:rPr>
      </w:pPr>
      <w:proofErr w:type="gramStart"/>
      <w:r w:rsidRPr="002B45F5">
        <w:rPr>
          <w:rFonts w:ascii="仿宋_GB2312" w:eastAsia="仿宋_GB2312" w:hAnsi="微软雅黑" w:cs="宋体" w:hint="eastAsia"/>
          <w:color w:val="000000"/>
          <w:kern w:val="0"/>
          <w:sz w:val="32"/>
          <w:szCs w:val="32"/>
        </w:rPr>
        <w:t>台政办</w:t>
      </w:r>
      <w:proofErr w:type="gramEnd"/>
      <w:r w:rsidRPr="002B45F5">
        <w:rPr>
          <w:rFonts w:ascii="仿宋_GB2312" w:eastAsia="仿宋_GB2312" w:hAnsi="微软雅黑" w:cs="宋体" w:hint="eastAsia"/>
          <w:color w:val="000000"/>
          <w:kern w:val="0"/>
          <w:sz w:val="32"/>
          <w:szCs w:val="32"/>
        </w:rPr>
        <w:t>发〔2018〕2号</w:t>
      </w:r>
    </w:p>
    <w:p w:rsidR="00436C00" w:rsidRDefault="00436C00" w:rsidP="002B45F5">
      <w:pPr>
        <w:widowControl/>
        <w:shd w:val="clear" w:color="auto" w:fill="FFFFFF"/>
        <w:spacing w:line="560" w:lineRule="exact"/>
        <w:jc w:val="center"/>
      </w:pPr>
    </w:p>
    <w:p w:rsidR="00436C00" w:rsidRDefault="00436C00" w:rsidP="002B45F5">
      <w:pPr>
        <w:widowControl/>
        <w:shd w:val="clear" w:color="auto" w:fill="FFFFFF"/>
        <w:spacing w:line="560" w:lineRule="exact"/>
        <w:jc w:val="center"/>
      </w:pPr>
    </w:p>
    <w:p w:rsidR="002B45F5" w:rsidRDefault="002B45F5" w:rsidP="002B45F5">
      <w:pPr>
        <w:widowControl/>
        <w:shd w:val="clear" w:color="auto" w:fill="FFFFFF"/>
        <w:spacing w:line="560" w:lineRule="exact"/>
        <w:jc w:val="center"/>
        <w:rPr>
          <w:rFonts w:ascii="方正小标宋简体" w:eastAsia="方正小标宋简体" w:hAnsi="微软雅黑" w:cs="宋体"/>
          <w:bCs/>
          <w:color w:val="000000"/>
          <w:kern w:val="0"/>
          <w:sz w:val="44"/>
          <w:szCs w:val="44"/>
        </w:rPr>
      </w:pPr>
      <w:bookmarkStart w:id="0" w:name="_GoBack"/>
      <w:bookmarkEnd w:id="0"/>
      <w:r w:rsidRPr="002B45F5">
        <w:rPr>
          <w:rFonts w:ascii="方正小标宋简体" w:eastAsia="方正小标宋简体" w:hAnsi="微软雅黑" w:cs="宋体" w:hint="eastAsia"/>
          <w:bCs/>
          <w:color w:val="000000"/>
          <w:kern w:val="0"/>
          <w:sz w:val="44"/>
          <w:szCs w:val="44"/>
        </w:rPr>
        <w:t>台儿庄区人民政府办公室</w:t>
      </w:r>
    </w:p>
    <w:p w:rsidR="002B45F5" w:rsidRPr="002B45F5" w:rsidRDefault="002B45F5" w:rsidP="002B45F5">
      <w:pPr>
        <w:widowControl/>
        <w:shd w:val="clear" w:color="auto" w:fill="FFFFFF"/>
        <w:spacing w:line="560" w:lineRule="exact"/>
        <w:jc w:val="center"/>
        <w:rPr>
          <w:rFonts w:ascii="方正小标宋简体" w:eastAsia="方正小标宋简体" w:hAnsi="宋体" w:cs="宋体" w:hint="eastAsia"/>
          <w:color w:val="000000"/>
          <w:kern w:val="0"/>
          <w:sz w:val="44"/>
          <w:szCs w:val="44"/>
        </w:rPr>
      </w:pPr>
      <w:r w:rsidRPr="002B45F5">
        <w:rPr>
          <w:rFonts w:ascii="方正小标宋简体" w:eastAsia="方正小标宋简体" w:hAnsi="微软雅黑" w:cs="宋体" w:hint="eastAsia"/>
          <w:bCs/>
          <w:color w:val="000000"/>
          <w:kern w:val="0"/>
          <w:sz w:val="44"/>
          <w:szCs w:val="44"/>
        </w:rPr>
        <w:t>关于</w:t>
      </w:r>
      <w:proofErr w:type="gramStart"/>
      <w:r w:rsidRPr="002B45F5">
        <w:rPr>
          <w:rFonts w:ascii="方正小标宋简体" w:eastAsia="方正小标宋简体" w:hAnsi="微软雅黑" w:cs="宋体" w:hint="eastAsia"/>
          <w:bCs/>
          <w:color w:val="000000"/>
          <w:kern w:val="0"/>
          <w:sz w:val="44"/>
          <w:szCs w:val="44"/>
        </w:rPr>
        <w:t>印发台</w:t>
      </w:r>
      <w:proofErr w:type="gramEnd"/>
      <w:r w:rsidRPr="002B45F5">
        <w:rPr>
          <w:rFonts w:ascii="方正小标宋简体" w:eastAsia="方正小标宋简体" w:hAnsi="微软雅黑" w:cs="宋体" w:hint="eastAsia"/>
          <w:bCs/>
          <w:color w:val="000000"/>
          <w:kern w:val="0"/>
          <w:sz w:val="44"/>
          <w:szCs w:val="44"/>
        </w:rPr>
        <w:t>儿庄区新型职业农民认定管理办法（试行）的通知</w:t>
      </w:r>
    </w:p>
    <w:p w:rsidR="002B45F5" w:rsidRPr="002B45F5" w:rsidRDefault="002B45F5" w:rsidP="002B45F5">
      <w:pPr>
        <w:widowControl/>
        <w:shd w:val="clear" w:color="auto" w:fill="FFFFFF"/>
        <w:spacing w:line="560" w:lineRule="exact"/>
        <w:jc w:val="center"/>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br/>
      </w:r>
    </w:p>
    <w:p w:rsidR="002B45F5" w:rsidRPr="002B45F5" w:rsidRDefault="002B45F5" w:rsidP="002B45F5">
      <w:pPr>
        <w:widowControl/>
        <w:shd w:val="clear" w:color="auto" w:fill="FFFFFF"/>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各镇人民政府，运河街道办事处，经济开发区，区政府有关部门:</w:t>
      </w:r>
      <w:r w:rsidRPr="002B45F5">
        <w:rPr>
          <w:rFonts w:ascii="仿宋_GB2312" w:eastAsia="仿宋_GB2312" w:hAnsi="微软雅黑" w:cs="宋体" w:hint="eastAsia"/>
          <w:color w:val="000000"/>
          <w:kern w:val="0"/>
          <w:sz w:val="32"/>
          <w:szCs w:val="32"/>
        </w:rPr>
        <w:br/>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《台儿庄区新型职业农民认定管理办法(试行)》已经区政府同意，现印发给你们，请认真贯彻执行。</w:t>
      </w:r>
    </w:p>
    <w:p w:rsidR="002B45F5" w:rsidRPr="002B45F5" w:rsidRDefault="002B45F5" w:rsidP="002B45F5">
      <w:pPr>
        <w:widowControl/>
        <w:shd w:val="clear" w:color="auto" w:fill="FFFFFF"/>
        <w:spacing w:line="560" w:lineRule="exact"/>
        <w:ind w:firstLine="480"/>
        <w:jc w:val="right"/>
        <w:rPr>
          <w:rFonts w:ascii="仿宋_GB2312" w:eastAsia="仿宋_GB2312" w:hAnsi="宋体" w:cs="宋体" w:hint="eastAsia"/>
          <w:color w:val="000000"/>
          <w:kern w:val="0"/>
          <w:sz w:val="32"/>
          <w:szCs w:val="32"/>
        </w:rPr>
      </w:pPr>
    </w:p>
    <w:p w:rsidR="002B45F5" w:rsidRDefault="002B45F5" w:rsidP="002B45F5">
      <w:pPr>
        <w:widowControl/>
        <w:shd w:val="clear" w:color="auto" w:fill="FFFFFF"/>
        <w:spacing w:line="560" w:lineRule="exact"/>
        <w:ind w:firstLine="480"/>
        <w:jc w:val="right"/>
        <w:rPr>
          <w:rFonts w:ascii="仿宋_GB2312" w:eastAsia="仿宋_GB2312" w:hAnsi="微软雅黑" w:cs="宋体"/>
          <w:color w:val="000000"/>
          <w:kern w:val="0"/>
          <w:sz w:val="32"/>
          <w:szCs w:val="32"/>
        </w:rPr>
      </w:pPr>
      <w:r w:rsidRPr="002B45F5">
        <w:rPr>
          <w:rFonts w:ascii="仿宋_GB2312" w:eastAsia="仿宋_GB2312" w:hAnsi="微软雅黑" w:cs="宋体" w:hint="eastAsia"/>
          <w:color w:val="000000"/>
          <w:kern w:val="0"/>
          <w:sz w:val="32"/>
          <w:szCs w:val="32"/>
        </w:rPr>
        <w:t>台儿庄区人民政府办公室</w:t>
      </w:r>
    </w:p>
    <w:p w:rsidR="002B45F5" w:rsidRPr="002B45F5" w:rsidRDefault="002B45F5" w:rsidP="002B45F5">
      <w:pPr>
        <w:widowControl/>
        <w:shd w:val="clear" w:color="auto" w:fill="FFFFFF"/>
        <w:spacing w:line="560" w:lineRule="exact"/>
        <w:ind w:right="320" w:firstLine="480"/>
        <w:jc w:val="righ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2018年1月15日</w:t>
      </w:r>
    </w:p>
    <w:p w:rsidR="002B45F5" w:rsidRPr="002B45F5" w:rsidRDefault="002B45F5" w:rsidP="00436C00">
      <w:pPr>
        <w:widowControl/>
        <w:jc w:val="left"/>
        <w:rPr>
          <w:rFonts w:ascii="方正小标宋简体" w:eastAsia="方正小标宋简体" w:hAnsi="宋体" w:cs="宋体" w:hint="eastAsia"/>
          <w:color w:val="000000"/>
          <w:kern w:val="0"/>
          <w:sz w:val="44"/>
          <w:szCs w:val="44"/>
        </w:rPr>
      </w:pPr>
      <w:r>
        <w:rPr>
          <w:rFonts w:ascii="方正小标宋简体" w:eastAsia="方正小标宋简体" w:hAnsi="微软雅黑" w:cs="宋体"/>
          <w:bCs/>
          <w:color w:val="000000"/>
          <w:kern w:val="0"/>
          <w:sz w:val="44"/>
          <w:szCs w:val="44"/>
        </w:rPr>
        <w:br w:type="page"/>
      </w:r>
      <w:r w:rsidRPr="002B45F5">
        <w:rPr>
          <w:rFonts w:ascii="方正小标宋简体" w:eastAsia="方正小标宋简体" w:hAnsi="微软雅黑" w:cs="宋体" w:hint="eastAsia"/>
          <w:bCs/>
          <w:color w:val="000000"/>
          <w:kern w:val="0"/>
          <w:sz w:val="44"/>
          <w:szCs w:val="44"/>
        </w:rPr>
        <w:lastRenderedPageBreak/>
        <w:t>台儿庄区新型职业农民认定管理办法(试行)</w:t>
      </w:r>
      <w:r w:rsidRPr="002B45F5">
        <w:rPr>
          <w:rFonts w:ascii="方正小标宋简体" w:eastAsia="方正小标宋简体" w:hAnsi="微软雅黑" w:cs="宋体" w:hint="eastAsia"/>
          <w:color w:val="000000"/>
          <w:kern w:val="0"/>
          <w:sz w:val="44"/>
          <w:szCs w:val="44"/>
        </w:rPr>
        <w:br/>
      </w:r>
    </w:p>
    <w:p w:rsidR="002B45F5" w:rsidRDefault="002B45F5" w:rsidP="002B45F5">
      <w:pPr>
        <w:widowControl/>
        <w:shd w:val="clear" w:color="auto" w:fill="FFFFFF"/>
        <w:spacing w:line="560" w:lineRule="exact"/>
        <w:jc w:val="center"/>
        <w:rPr>
          <w:rFonts w:ascii="黑体" w:eastAsia="黑体" w:hAnsi="黑体" w:cs="宋体"/>
          <w:bCs/>
          <w:color w:val="000000"/>
          <w:kern w:val="0"/>
          <w:sz w:val="32"/>
          <w:szCs w:val="32"/>
        </w:rPr>
      </w:pPr>
      <w:r w:rsidRPr="002B45F5">
        <w:rPr>
          <w:rFonts w:ascii="黑体" w:eastAsia="黑体" w:hAnsi="黑体" w:cs="宋体" w:hint="eastAsia"/>
          <w:bCs/>
          <w:color w:val="000000"/>
          <w:kern w:val="0"/>
          <w:sz w:val="32"/>
          <w:szCs w:val="32"/>
        </w:rPr>
        <w:t>第一章</w:t>
      </w:r>
      <w:r w:rsidRPr="002B45F5">
        <w:rPr>
          <w:rFonts w:ascii="黑体" w:eastAsia="黑体" w:hAnsi="黑体" w:cs="宋体" w:hint="eastAsia"/>
          <w:bCs/>
          <w:color w:val="000000"/>
          <w:kern w:val="0"/>
          <w:sz w:val="32"/>
          <w:szCs w:val="32"/>
        </w:rPr>
        <w:t> </w:t>
      </w:r>
      <w:r w:rsidRPr="002B45F5">
        <w:rPr>
          <w:rFonts w:ascii="黑体" w:eastAsia="黑体" w:hAnsi="黑体" w:cs="宋体" w:hint="eastAsia"/>
          <w:bCs/>
          <w:color w:val="000000"/>
          <w:kern w:val="0"/>
          <w:sz w:val="32"/>
          <w:szCs w:val="32"/>
        </w:rPr>
        <w:t> </w:t>
      </w:r>
      <w:r w:rsidRPr="002B45F5">
        <w:rPr>
          <w:rFonts w:ascii="黑体" w:eastAsia="黑体" w:hAnsi="黑体" w:cs="宋体" w:hint="eastAsia"/>
          <w:bCs/>
          <w:color w:val="000000"/>
          <w:kern w:val="0"/>
          <w:sz w:val="32"/>
          <w:szCs w:val="32"/>
        </w:rPr>
        <w:t>总则</w:t>
      </w:r>
    </w:p>
    <w:p w:rsidR="008559A3" w:rsidRPr="002B45F5" w:rsidRDefault="008559A3" w:rsidP="002B45F5">
      <w:pPr>
        <w:widowControl/>
        <w:shd w:val="clear" w:color="auto" w:fill="FFFFFF"/>
        <w:spacing w:line="560" w:lineRule="exact"/>
        <w:jc w:val="center"/>
        <w:rPr>
          <w:rFonts w:ascii="黑体" w:eastAsia="黑体" w:hAnsi="黑体" w:cs="宋体" w:hint="eastAsia"/>
          <w:color w:val="000000"/>
          <w:kern w:val="0"/>
          <w:sz w:val="32"/>
          <w:szCs w:val="32"/>
        </w:rPr>
      </w:pP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8559A3">
        <w:rPr>
          <w:rFonts w:ascii="黑体" w:eastAsia="黑体" w:hAnsi="黑体" w:cs="宋体" w:hint="eastAsia"/>
          <w:bCs/>
          <w:color w:val="000000"/>
          <w:kern w:val="0"/>
          <w:sz w:val="32"/>
          <w:szCs w:val="32"/>
        </w:rPr>
        <w:t>第一条</w:t>
      </w:r>
      <w:r w:rsidRPr="002B45F5">
        <w:rPr>
          <w:rFonts w:ascii="仿宋_GB2312" w:eastAsia="仿宋_GB2312" w:hAnsi="微软雅黑" w:cs="宋体" w:hint="eastAsia"/>
          <w:color w:val="000000"/>
          <w:kern w:val="0"/>
          <w:sz w:val="32"/>
          <w:szCs w:val="32"/>
        </w:rPr>
        <w:t> </w:t>
      </w:r>
      <w:r w:rsidRPr="002B45F5">
        <w:rPr>
          <w:rFonts w:ascii="仿宋_GB2312" w:eastAsia="仿宋_GB2312" w:hAnsi="微软雅黑" w:cs="宋体" w:hint="eastAsia"/>
          <w:color w:val="000000"/>
          <w:kern w:val="0"/>
          <w:sz w:val="32"/>
          <w:szCs w:val="32"/>
        </w:rPr>
        <w:t>为规范新型职业农民认定工作，提升管理水平，进一步加大对新型职业农民的扶持力度，根据山东省农业厅《关于印发山东省新型职业农民培育实施方案(2016—2020)的通知》(鲁农科技字〔2016〕8号)精神，制定本办法。</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8559A3">
        <w:rPr>
          <w:rFonts w:ascii="黑体" w:eastAsia="黑体" w:hAnsi="黑体" w:cs="宋体" w:hint="eastAsia"/>
          <w:bCs/>
          <w:color w:val="000000"/>
          <w:kern w:val="0"/>
          <w:sz w:val="32"/>
          <w:szCs w:val="32"/>
        </w:rPr>
        <w:t>第二条</w:t>
      </w:r>
      <w:r w:rsidRPr="002B45F5">
        <w:rPr>
          <w:rFonts w:ascii="仿宋_GB2312" w:eastAsia="仿宋_GB2312" w:hAnsi="微软雅黑" w:cs="宋体" w:hint="eastAsia"/>
          <w:color w:val="000000"/>
          <w:kern w:val="0"/>
          <w:sz w:val="32"/>
          <w:szCs w:val="32"/>
        </w:rPr>
        <w:t> </w:t>
      </w:r>
      <w:r w:rsidRPr="002B45F5">
        <w:rPr>
          <w:rFonts w:ascii="仿宋_GB2312" w:eastAsia="仿宋_GB2312" w:hAnsi="微软雅黑" w:cs="宋体" w:hint="eastAsia"/>
          <w:color w:val="000000"/>
          <w:kern w:val="0"/>
          <w:sz w:val="32"/>
          <w:szCs w:val="32"/>
        </w:rPr>
        <w:t>本办法中所称新型职业农民是指以农业为职业，具有一定的专业技能，收入主要来自农业的现代农业从业者。</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8559A3">
        <w:rPr>
          <w:rFonts w:ascii="黑体" w:eastAsia="黑体" w:hAnsi="黑体" w:cs="宋体" w:hint="eastAsia"/>
          <w:bCs/>
          <w:color w:val="000000"/>
          <w:kern w:val="0"/>
          <w:sz w:val="32"/>
          <w:szCs w:val="32"/>
        </w:rPr>
        <w:t>第三条</w:t>
      </w:r>
      <w:r w:rsidRPr="002B45F5">
        <w:rPr>
          <w:rFonts w:ascii="仿宋_GB2312" w:eastAsia="仿宋_GB2312" w:hAnsi="微软雅黑" w:cs="宋体" w:hint="eastAsia"/>
          <w:color w:val="000000"/>
          <w:kern w:val="0"/>
          <w:sz w:val="32"/>
          <w:szCs w:val="32"/>
        </w:rPr>
        <w:t> </w:t>
      </w:r>
      <w:r w:rsidRPr="002B45F5">
        <w:rPr>
          <w:rFonts w:ascii="仿宋_GB2312" w:eastAsia="仿宋_GB2312" w:hAnsi="微软雅黑" w:cs="宋体" w:hint="eastAsia"/>
          <w:color w:val="000000"/>
          <w:kern w:val="0"/>
          <w:sz w:val="32"/>
          <w:szCs w:val="32"/>
        </w:rPr>
        <w:t>持有有效的新型职业农民证书是新型职业农民的标志，是从事农业生产经营服务必备综合素质、专业知识、操作技能、经营能力的证明，是享受政策扶持的重要依据。</w:t>
      </w:r>
    </w:p>
    <w:p w:rsidR="008559A3" w:rsidRDefault="008559A3" w:rsidP="002B45F5">
      <w:pPr>
        <w:widowControl/>
        <w:shd w:val="clear" w:color="auto" w:fill="FFFFFF"/>
        <w:spacing w:line="560" w:lineRule="exact"/>
        <w:jc w:val="center"/>
        <w:rPr>
          <w:rFonts w:ascii="黑体" w:eastAsia="黑体" w:hAnsi="黑体" w:cs="宋体"/>
          <w:bCs/>
          <w:color w:val="000000"/>
          <w:kern w:val="0"/>
          <w:sz w:val="32"/>
          <w:szCs w:val="32"/>
        </w:rPr>
      </w:pPr>
    </w:p>
    <w:p w:rsidR="002B45F5" w:rsidRDefault="002B45F5" w:rsidP="002B45F5">
      <w:pPr>
        <w:widowControl/>
        <w:shd w:val="clear" w:color="auto" w:fill="FFFFFF"/>
        <w:spacing w:line="560" w:lineRule="exact"/>
        <w:jc w:val="center"/>
        <w:rPr>
          <w:rFonts w:ascii="黑体" w:eastAsia="黑体" w:hAnsi="黑体" w:cs="宋体"/>
          <w:bCs/>
          <w:color w:val="000000"/>
          <w:kern w:val="0"/>
          <w:sz w:val="32"/>
          <w:szCs w:val="32"/>
        </w:rPr>
      </w:pPr>
      <w:r w:rsidRPr="002B45F5">
        <w:rPr>
          <w:rFonts w:ascii="黑体" w:eastAsia="黑体" w:hAnsi="黑体" w:cs="宋体" w:hint="eastAsia"/>
          <w:bCs/>
          <w:color w:val="000000"/>
          <w:kern w:val="0"/>
          <w:sz w:val="32"/>
          <w:szCs w:val="32"/>
        </w:rPr>
        <w:t>第二章</w:t>
      </w:r>
      <w:r w:rsidRPr="002B45F5">
        <w:rPr>
          <w:rFonts w:ascii="黑体" w:eastAsia="黑体" w:hAnsi="黑体" w:cs="宋体" w:hint="eastAsia"/>
          <w:bCs/>
          <w:color w:val="000000"/>
          <w:kern w:val="0"/>
          <w:sz w:val="32"/>
          <w:szCs w:val="32"/>
        </w:rPr>
        <w:t> </w:t>
      </w:r>
      <w:r w:rsidRPr="002B45F5">
        <w:rPr>
          <w:rFonts w:ascii="黑体" w:eastAsia="黑体" w:hAnsi="黑体" w:cs="宋体" w:hint="eastAsia"/>
          <w:bCs/>
          <w:color w:val="000000"/>
          <w:kern w:val="0"/>
          <w:sz w:val="32"/>
          <w:szCs w:val="32"/>
        </w:rPr>
        <w:t> </w:t>
      </w:r>
      <w:r w:rsidRPr="002B45F5">
        <w:rPr>
          <w:rFonts w:ascii="黑体" w:eastAsia="黑体" w:hAnsi="黑体" w:cs="宋体" w:hint="eastAsia"/>
          <w:bCs/>
          <w:color w:val="000000"/>
          <w:kern w:val="0"/>
          <w:sz w:val="32"/>
          <w:szCs w:val="32"/>
        </w:rPr>
        <w:t>认定条件</w:t>
      </w:r>
    </w:p>
    <w:p w:rsidR="008559A3" w:rsidRPr="002B45F5" w:rsidRDefault="008559A3" w:rsidP="002B45F5">
      <w:pPr>
        <w:widowControl/>
        <w:shd w:val="clear" w:color="auto" w:fill="FFFFFF"/>
        <w:spacing w:line="560" w:lineRule="exact"/>
        <w:jc w:val="center"/>
        <w:rPr>
          <w:rFonts w:ascii="仿宋_GB2312" w:eastAsia="仿宋_GB2312" w:hAnsi="宋体" w:cs="宋体" w:hint="eastAsia"/>
          <w:color w:val="000000"/>
          <w:kern w:val="0"/>
          <w:sz w:val="32"/>
          <w:szCs w:val="32"/>
        </w:rPr>
      </w:pP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8559A3">
        <w:rPr>
          <w:rFonts w:ascii="黑体" w:eastAsia="黑体" w:hAnsi="黑体" w:cs="宋体" w:hint="eastAsia"/>
          <w:bCs/>
          <w:color w:val="000000"/>
          <w:kern w:val="0"/>
          <w:sz w:val="32"/>
          <w:szCs w:val="32"/>
        </w:rPr>
        <w:t>第四条</w:t>
      </w:r>
      <w:r w:rsidRPr="002B45F5">
        <w:rPr>
          <w:rFonts w:ascii="仿宋_GB2312" w:eastAsia="仿宋_GB2312" w:hAnsi="微软雅黑" w:cs="宋体" w:hint="eastAsia"/>
          <w:color w:val="000000"/>
          <w:kern w:val="0"/>
          <w:sz w:val="32"/>
          <w:szCs w:val="32"/>
        </w:rPr>
        <w:t> </w:t>
      </w:r>
      <w:r w:rsidRPr="002B45F5">
        <w:rPr>
          <w:rFonts w:ascii="仿宋_GB2312" w:eastAsia="仿宋_GB2312" w:hAnsi="微软雅黑" w:cs="宋体" w:hint="eastAsia"/>
          <w:color w:val="000000"/>
          <w:kern w:val="0"/>
          <w:sz w:val="32"/>
          <w:szCs w:val="32"/>
        </w:rPr>
        <w:t>新型职业农民认定工作，坚持政府主导、农民自愿，坚持条件公开、标准公开、程序公开、结果公开和动态管理的原则。</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8559A3">
        <w:rPr>
          <w:rFonts w:ascii="黑体" w:eastAsia="黑体" w:hAnsi="黑体" w:cs="宋体" w:hint="eastAsia"/>
          <w:bCs/>
          <w:color w:val="000000"/>
          <w:kern w:val="0"/>
          <w:sz w:val="32"/>
          <w:szCs w:val="32"/>
        </w:rPr>
        <w:t>第五条</w:t>
      </w:r>
      <w:r w:rsidRPr="002B45F5">
        <w:rPr>
          <w:rFonts w:ascii="仿宋_GB2312" w:eastAsia="仿宋_GB2312" w:hAnsi="微软雅黑" w:cs="宋体" w:hint="eastAsia"/>
          <w:color w:val="000000"/>
          <w:kern w:val="0"/>
          <w:sz w:val="32"/>
          <w:szCs w:val="32"/>
        </w:rPr>
        <w:t> </w:t>
      </w:r>
      <w:r w:rsidRPr="002B45F5">
        <w:rPr>
          <w:rFonts w:ascii="仿宋_GB2312" w:eastAsia="仿宋_GB2312" w:hAnsi="微软雅黑" w:cs="宋体" w:hint="eastAsia"/>
          <w:color w:val="000000"/>
          <w:kern w:val="0"/>
          <w:sz w:val="32"/>
          <w:szCs w:val="32"/>
        </w:rPr>
        <w:t>新型职业农民分为生产经营型、专业技能型和专业服务型。</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lastRenderedPageBreak/>
        <w:t>(</w:t>
      </w:r>
      <w:proofErr w:type="gramStart"/>
      <w:r w:rsidRPr="002B45F5">
        <w:rPr>
          <w:rFonts w:ascii="仿宋_GB2312" w:eastAsia="仿宋_GB2312" w:hAnsi="微软雅黑" w:cs="宋体" w:hint="eastAsia"/>
          <w:color w:val="000000"/>
          <w:kern w:val="0"/>
          <w:sz w:val="32"/>
          <w:szCs w:val="32"/>
        </w:rPr>
        <w:t>一</w:t>
      </w:r>
      <w:proofErr w:type="gramEnd"/>
      <w:r w:rsidRPr="002B45F5">
        <w:rPr>
          <w:rFonts w:ascii="仿宋_GB2312" w:eastAsia="仿宋_GB2312" w:hAnsi="微软雅黑" w:cs="宋体" w:hint="eastAsia"/>
          <w:color w:val="000000"/>
          <w:kern w:val="0"/>
          <w:sz w:val="32"/>
          <w:szCs w:val="32"/>
        </w:rPr>
        <w:t>)生产经营型新型职业农民是指长期从事农业生产、有一定产业规模、文化素质较高的现代农业从业者，主要是专业大户、家庭农场主、农民合作社带头人、农业企业负责人等。</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二)专业技能型新型职业农民是指在专业大户、家庭农场、农民合作社、农业企业等新型农业生产经营主体中较为稳定地从事农业劳动作业，并以此为主要收入来源，具有一定专业技能的农业劳动者，主要是农业工人、农业雇员等。</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三)专业服务型新型职业农民是指在社会化服务组织中或以个体形式直接从事农业产前、产中、产后服务，具有相应服务能力的农业社会化服务人员，主要是农村信息员、农村经纪人、农机服务人员、统防统治植保员、村级动物防疫员等。</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8559A3">
        <w:rPr>
          <w:rFonts w:ascii="黑体" w:eastAsia="黑体" w:hAnsi="黑体" w:cs="宋体" w:hint="eastAsia"/>
          <w:bCs/>
          <w:color w:val="000000"/>
          <w:kern w:val="0"/>
          <w:sz w:val="32"/>
          <w:szCs w:val="32"/>
        </w:rPr>
        <w:t>第六条</w:t>
      </w:r>
      <w:r w:rsidRPr="002B45F5">
        <w:rPr>
          <w:rFonts w:ascii="仿宋_GB2312" w:eastAsia="仿宋_GB2312" w:hAnsi="微软雅黑" w:cs="宋体" w:hint="eastAsia"/>
          <w:color w:val="000000"/>
          <w:kern w:val="0"/>
          <w:sz w:val="32"/>
          <w:szCs w:val="32"/>
        </w:rPr>
        <w:t> </w:t>
      </w:r>
      <w:r w:rsidRPr="002B45F5">
        <w:rPr>
          <w:rFonts w:ascii="仿宋_GB2312" w:eastAsia="仿宋_GB2312" w:hAnsi="微软雅黑" w:cs="宋体" w:hint="eastAsia"/>
          <w:color w:val="000000"/>
          <w:kern w:val="0"/>
          <w:sz w:val="32"/>
          <w:szCs w:val="32"/>
        </w:rPr>
        <w:t>申请认定为新型职业农民的农业从业人员，应符合以下基本条件:</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w:t>
      </w:r>
      <w:proofErr w:type="gramStart"/>
      <w:r w:rsidRPr="002B45F5">
        <w:rPr>
          <w:rFonts w:ascii="仿宋_GB2312" w:eastAsia="仿宋_GB2312" w:hAnsi="微软雅黑" w:cs="宋体" w:hint="eastAsia"/>
          <w:color w:val="000000"/>
          <w:kern w:val="0"/>
          <w:sz w:val="32"/>
          <w:szCs w:val="32"/>
        </w:rPr>
        <w:t>一</w:t>
      </w:r>
      <w:proofErr w:type="gramEnd"/>
      <w:r w:rsidRPr="002B45F5">
        <w:rPr>
          <w:rFonts w:ascii="仿宋_GB2312" w:eastAsia="仿宋_GB2312" w:hAnsi="微软雅黑" w:cs="宋体" w:hint="eastAsia"/>
          <w:color w:val="000000"/>
          <w:kern w:val="0"/>
          <w:sz w:val="32"/>
          <w:szCs w:val="32"/>
        </w:rPr>
        <w:t>)年龄60周岁以下，初中及以上文化程度，按规定参加社会保险，正在从事农业生产经营服务工作的人员;</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(二)本区户籍人员，或在本区有合法稳定住处且合法稳定从事农业生产经营服务2年以上、具有示范带动效应的外区户籍人员;</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三)有较好的现代农业理念，有较强的经营管理、专业技能或社会服务能力，应对市场变化能力强，实践经验丰富，能够合理配置农业资源，掌握先进生产经营模式，具有示范带动效应，能够带动当地农民致富。从业稳定性强，有创业投资激情。申请为生产经营型新型职业农民的，还应具备一定的生产经营规模;</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lastRenderedPageBreak/>
        <w:t>(四)已经通过一定学时的农业职业技能培训，并获得相关培训证书;</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(五)遵纪守法，诚信经营，享有良好社会声誉，无生产和质量安全事故，无破坏生态环境、违章搭建、欠税、融资信用等违法违规不良记录。</w:t>
      </w:r>
    </w:p>
    <w:p w:rsidR="008559A3" w:rsidRDefault="008559A3" w:rsidP="002B45F5">
      <w:pPr>
        <w:widowControl/>
        <w:shd w:val="clear" w:color="auto" w:fill="FFFFFF"/>
        <w:spacing w:line="560" w:lineRule="exact"/>
        <w:jc w:val="center"/>
        <w:rPr>
          <w:rFonts w:ascii="黑体" w:eastAsia="黑体" w:hAnsi="黑体" w:cs="宋体"/>
          <w:bCs/>
          <w:color w:val="000000"/>
          <w:kern w:val="0"/>
          <w:sz w:val="32"/>
          <w:szCs w:val="32"/>
        </w:rPr>
      </w:pPr>
    </w:p>
    <w:p w:rsidR="002B45F5" w:rsidRDefault="002B45F5" w:rsidP="002B45F5">
      <w:pPr>
        <w:widowControl/>
        <w:shd w:val="clear" w:color="auto" w:fill="FFFFFF"/>
        <w:spacing w:line="560" w:lineRule="exact"/>
        <w:jc w:val="center"/>
        <w:rPr>
          <w:rFonts w:ascii="黑体" w:eastAsia="黑体" w:hAnsi="黑体" w:cs="宋体"/>
          <w:bCs/>
          <w:color w:val="000000"/>
          <w:kern w:val="0"/>
          <w:sz w:val="32"/>
          <w:szCs w:val="32"/>
        </w:rPr>
      </w:pPr>
      <w:r w:rsidRPr="002B45F5">
        <w:rPr>
          <w:rFonts w:ascii="黑体" w:eastAsia="黑体" w:hAnsi="黑体" w:cs="宋体" w:hint="eastAsia"/>
          <w:bCs/>
          <w:color w:val="000000"/>
          <w:kern w:val="0"/>
          <w:sz w:val="32"/>
          <w:szCs w:val="32"/>
        </w:rPr>
        <w:t>第三章</w:t>
      </w:r>
      <w:r w:rsidRPr="002B45F5">
        <w:rPr>
          <w:rFonts w:ascii="黑体" w:eastAsia="黑体" w:hAnsi="黑体" w:cs="宋体" w:hint="eastAsia"/>
          <w:bCs/>
          <w:color w:val="000000"/>
          <w:kern w:val="0"/>
          <w:sz w:val="32"/>
          <w:szCs w:val="32"/>
        </w:rPr>
        <w:t> </w:t>
      </w:r>
      <w:r w:rsidRPr="002B45F5">
        <w:rPr>
          <w:rFonts w:ascii="黑体" w:eastAsia="黑体" w:hAnsi="黑体" w:cs="宋体" w:hint="eastAsia"/>
          <w:bCs/>
          <w:color w:val="000000"/>
          <w:kern w:val="0"/>
          <w:sz w:val="32"/>
          <w:szCs w:val="32"/>
        </w:rPr>
        <w:t> </w:t>
      </w:r>
      <w:r w:rsidRPr="002B45F5">
        <w:rPr>
          <w:rFonts w:ascii="黑体" w:eastAsia="黑体" w:hAnsi="黑体" w:cs="宋体" w:hint="eastAsia"/>
          <w:bCs/>
          <w:color w:val="000000"/>
          <w:kern w:val="0"/>
          <w:sz w:val="32"/>
          <w:szCs w:val="32"/>
        </w:rPr>
        <w:t>认定标准</w:t>
      </w:r>
    </w:p>
    <w:p w:rsidR="008559A3" w:rsidRPr="002B45F5" w:rsidRDefault="008559A3" w:rsidP="002B45F5">
      <w:pPr>
        <w:widowControl/>
        <w:shd w:val="clear" w:color="auto" w:fill="FFFFFF"/>
        <w:spacing w:line="560" w:lineRule="exact"/>
        <w:jc w:val="center"/>
        <w:rPr>
          <w:rFonts w:ascii="仿宋_GB2312" w:eastAsia="仿宋_GB2312" w:hAnsi="宋体" w:cs="宋体" w:hint="eastAsia"/>
          <w:color w:val="000000"/>
          <w:kern w:val="0"/>
          <w:sz w:val="32"/>
          <w:szCs w:val="32"/>
        </w:rPr>
      </w:pP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8559A3">
        <w:rPr>
          <w:rFonts w:ascii="黑体" w:eastAsia="黑体" w:hAnsi="黑体" w:cs="宋体" w:hint="eastAsia"/>
          <w:bCs/>
          <w:color w:val="000000"/>
          <w:kern w:val="0"/>
          <w:sz w:val="32"/>
          <w:szCs w:val="32"/>
        </w:rPr>
        <w:t>第七条</w:t>
      </w:r>
      <w:r w:rsidRPr="002B45F5">
        <w:rPr>
          <w:rFonts w:ascii="仿宋_GB2312" w:eastAsia="仿宋_GB2312" w:hAnsi="微软雅黑" w:cs="宋体" w:hint="eastAsia"/>
          <w:color w:val="000000"/>
          <w:kern w:val="0"/>
          <w:sz w:val="32"/>
          <w:szCs w:val="32"/>
        </w:rPr>
        <w:t> </w:t>
      </w:r>
      <w:r w:rsidRPr="002B45F5">
        <w:rPr>
          <w:rFonts w:ascii="仿宋_GB2312" w:eastAsia="仿宋_GB2312" w:hAnsi="微软雅黑" w:cs="宋体" w:hint="eastAsia"/>
          <w:color w:val="000000"/>
          <w:kern w:val="0"/>
          <w:sz w:val="32"/>
          <w:szCs w:val="32"/>
        </w:rPr>
        <w:t>根据实际情况，主要从学历水平、种养规模、培训学时、从业年限、经济效益、指导能力等方面综合评定农业从业人员为初、中、高三</w:t>
      </w:r>
      <w:proofErr w:type="gramStart"/>
      <w:r w:rsidRPr="002B45F5">
        <w:rPr>
          <w:rFonts w:ascii="仿宋_GB2312" w:eastAsia="仿宋_GB2312" w:hAnsi="微软雅黑" w:cs="宋体" w:hint="eastAsia"/>
          <w:color w:val="000000"/>
          <w:kern w:val="0"/>
          <w:sz w:val="32"/>
          <w:szCs w:val="32"/>
        </w:rPr>
        <w:t>个</w:t>
      </w:r>
      <w:proofErr w:type="gramEnd"/>
      <w:r w:rsidRPr="002B45F5">
        <w:rPr>
          <w:rFonts w:ascii="仿宋_GB2312" w:eastAsia="仿宋_GB2312" w:hAnsi="微软雅黑" w:cs="宋体" w:hint="eastAsia"/>
          <w:color w:val="000000"/>
          <w:kern w:val="0"/>
          <w:sz w:val="32"/>
          <w:szCs w:val="32"/>
        </w:rPr>
        <w:t>等级的新型职业农民。具体如下:</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w:t>
      </w:r>
      <w:proofErr w:type="gramStart"/>
      <w:r w:rsidRPr="002B45F5">
        <w:rPr>
          <w:rFonts w:ascii="仿宋_GB2312" w:eastAsia="仿宋_GB2312" w:hAnsi="微软雅黑" w:cs="宋体" w:hint="eastAsia"/>
          <w:color w:val="000000"/>
          <w:kern w:val="0"/>
          <w:sz w:val="32"/>
          <w:szCs w:val="32"/>
        </w:rPr>
        <w:t>一</w:t>
      </w:r>
      <w:proofErr w:type="gramEnd"/>
      <w:r w:rsidRPr="002B45F5">
        <w:rPr>
          <w:rFonts w:ascii="仿宋_GB2312" w:eastAsia="仿宋_GB2312" w:hAnsi="微软雅黑" w:cs="宋体" w:hint="eastAsia"/>
          <w:color w:val="000000"/>
          <w:kern w:val="0"/>
          <w:sz w:val="32"/>
          <w:szCs w:val="32"/>
        </w:rPr>
        <w:t>)生产经营型</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1.初级:参加生产经营型培训学时不低于24学时，学历不低于初中文化水平，具备一定的种养规模，家庭人均年可支配收入不低于本区农民人均年可支配收入。</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2.中级:参加生产经营型培训学时不低于48学时，学历不低于初中文化水平，具备一定的种养规模，家庭人均年可支配收入达到本区农民人均年可支配收入的2倍以上，具有指导10个以上农户从事相关产业的能力。</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3.高级:参加生产经营型培训学时不低于72学时，学历不低于初中文化水平，具备一定的种养规模，家庭人均年可支配收入达到本区农民人均年可支配收入的3倍以上，具有指导20个以上农户从事相关产业的能力。</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lastRenderedPageBreak/>
        <w:t>初、中、高三级生产经营型新型职业农民的种养殖规模最低参考标准见下表:</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生产经营型不同级别职业农民种养殖规模最低标准参考表</w:t>
      </w:r>
    </w:p>
    <w:tbl>
      <w:tblPr>
        <w:tblW w:w="0" w:type="auto"/>
        <w:jc w:val="center"/>
        <w:tblBorders>
          <w:top w:val="outset" w:sz="6" w:space="0" w:color="333333"/>
          <w:left w:val="outset" w:sz="6" w:space="0" w:color="333333"/>
          <w:bottom w:val="outset" w:sz="6" w:space="0" w:color="333333"/>
          <w:right w:val="outset" w:sz="6" w:space="0" w:color="333333"/>
        </w:tblBorders>
        <w:shd w:val="clear" w:color="auto" w:fill="FFFFFF"/>
        <w:tblCellMar>
          <w:left w:w="0" w:type="dxa"/>
          <w:right w:w="0" w:type="dxa"/>
        </w:tblCellMar>
        <w:tblLook w:val="04A0" w:firstRow="1" w:lastRow="0" w:firstColumn="1" w:lastColumn="0" w:noHBand="0" w:noVBand="1"/>
      </w:tblPr>
      <w:tblGrid>
        <w:gridCol w:w="536"/>
        <w:gridCol w:w="920"/>
        <w:gridCol w:w="790"/>
        <w:gridCol w:w="790"/>
        <w:gridCol w:w="985"/>
        <w:gridCol w:w="920"/>
        <w:gridCol w:w="1243"/>
        <w:gridCol w:w="950"/>
        <w:gridCol w:w="790"/>
        <w:gridCol w:w="790"/>
      </w:tblGrid>
      <w:tr w:rsidR="002B45F5" w:rsidRPr="002B45F5" w:rsidTr="002B45F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种级</w:t>
            </w:r>
          </w:p>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类别</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大田</w:t>
            </w:r>
          </w:p>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作物(亩)</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蔬菜</w:t>
            </w:r>
          </w:p>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(亩)</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林果</w:t>
            </w:r>
          </w:p>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(亩)</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生猪</w:t>
            </w:r>
          </w:p>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年出栏(头)</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羊年出栏</w:t>
            </w:r>
          </w:p>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(头)</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肉禽年出栏(羽)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蛋禽</w:t>
            </w:r>
          </w:p>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存栏</w:t>
            </w:r>
          </w:p>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奶牛</w:t>
            </w:r>
          </w:p>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存栏</w:t>
            </w:r>
          </w:p>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(头)</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水产</w:t>
            </w:r>
          </w:p>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养殖</w:t>
            </w:r>
          </w:p>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(亩)</w:t>
            </w:r>
          </w:p>
        </w:tc>
      </w:tr>
      <w:tr w:rsidR="002B45F5" w:rsidRPr="002B45F5" w:rsidTr="002B45F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初级</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20</w:t>
            </w:r>
          </w:p>
        </w:tc>
      </w:tr>
      <w:tr w:rsidR="002B45F5" w:rsidRPr="002B45F5" w:rsidTr="002B45F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中级</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50</w:t>
            </w:r>
          </w:p>
        </w:tc>
      </w:tr>
      <w:tr w:rsidR="002B45F5" w:rsidRPr="002B45F5" w:rsidTr="002B45F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高级</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50000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2B45F5" w:rsidRPr="002B45F5" w:rsidRDefault="002B45F5" w:rsidP="002B45F5">
            <w:pPr>
              <w:widowControl/>
              <w:spacing w:line="560" w:lineRule="exact"/>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100</w:t>
            </w:r>
          </w:p>
        </w:tc>
      </w:tr>
    </w:tbl>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从事种养结合或其他混合经营的，主要产业规模达到上述标准的70%以上。</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(二)专业技能型和专业服务型</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对于专业技能型和专业服务型职业农民，由各级农业部门积极引导其参加职业技能鉴定，根据鉴定机构标准认定。</w:t>
      </w:r>
    </w:p>
    <w:p w:rsidR="008559A3" w:rsidRDefault="008559A3" w:rsidP="002B45F5">
      <w:pPr>
        <w:widowControl/>
        <w:shd w:val="clear" w:color="auto" w:fill="FFFFFF"/>
        <w:spacing w:line="560" w:lineRule="exact"/>
        <w:jc w:val="center"/>
        <w:rPr>
          <w:rFonts w:ascii="黑体" w:eastAsia="黑体" w:hAnsi="黑体" w:cs="宋体"/>
          <w:bCs/>
          <w:color w:val="000000"/>
          <w:kern w:val="0"/>
          <w:sz w:val="32"/>
          <w:szCs w:val="32"/>
        </w:rPr>
      </w:pPr>
    </w:p>
    <w:p w:rsidR="002B45F5" w:rsidRDefault="002B45F5" w:rsidP="002B45F5">
      <w:pPr>
        <w:widowControl/>
        <w:shd w:val="clear" w:color="auto" w:fill="FFFFFF"/>
        <w:spacing w:line="560" w:lineRule="exact"/>
        <w:jc w:val="center"/>
        <w:rPr>
          <w:rFonts w:ascii="黑体" w:eastAsia="黑体" w:hAnsi="黑体" w:cs="宋体"/>
          <w:bCs/>
          <w:color w:val="000000"/>
          <w:kern w:val="0"/>
          <w:sz w:val="32"/>
          <w:szCs w:val="32"/>
        </w:rPr>
      </w:pPr>
      <w:r w:rsidRPr="002B45F5">
        <w:rPr>
          <w:rFonts w:ascii="黑体" w:eastAsia="黑体" w:hAnsi="黑体" w:cs="宋体" w:hint="eastAsia"/>
          <w:bCs/>
          <w:color w:val="000000"/>
          <w:kern w:val="0"/>
          <w:sz w:val="32"/>
          <w:szCs w:val="32"/>
        </w:rPr>
        <w:t>第四章</w:t>
      </w:r>
      <w:r w:rsidRPr="002B45F5">
        <w:rPr>
          <w:rFonts w:ascii="黑体" w:eastAsia="黑体" w:hAnsi="黑体" w:cs="宋体" w:hint="eastAsia"/>
          <w:bCs/>
          <w:color w:val="000000"/>
          <w:kern w:val="0"/>
          <w:sz w:val="32"/>
          <w:szCs w:val="32"/>
        </w:rPr>
        <w:t> </w:t>
      </w:r>
      <w:r w:rsidRPr="002B45F5">
        <w:rPr>
          <w:rFonts w:ascii="黑体" w:eastAsia="黑体" w:hAnsi="黑体" w:cs="宋体" w:hint="eastAsia"/>
          <w:bCs/>
          <w:color w:val="000000"/>
          <w:kern w:val="0"/>
          <w:sz w:val="32"/>
          <w:szCs w:val="32"/>
        </w:rPr>
        <w:t> </w:t>
      </w:r>
      <w:r w:rsidRPr="002B45F5">
        <w:rPr>
          <w:rFonts w:ascii="黑体" w:eastAsia="黑体" w:hAnsi="黑体" w:cs="宋体" w:hint="eastAsia"/>
          <w:bCs/>
          <w:color w:val="000000"/>
          <w:kern w:val="0"/>
          <w:sz w:val="32"/>
          <w:szCs w:val="32"/>
        </w:rPr>
        <w:t>承办机构</w:t>
      </w:r>
    </w:p>
    <w:p w:rsidR="008559A3" w:rsidRPr="002B45F5" w:rsidRDefault="008559A3" w:rsidP="002B45F5">
      <w:pPr>
        <w:widowControl/>
        <w:shd w:val="clear" w:color="auto" w:fill="FFFFFF"/>
        <w:spacing w:line="560" w:lineRule="exact"/>
        <w:jc w:val="center"/>
        <w:rPr>
          <w:rFonts w:ascii="仿宋_GB2312" w:eastAsia="仿宋_GB2312" w:hAnsi="宋体" w:cs="宋体" w:hint="eastAsia"/>
          <w:color w:val="000000"/>
          <w:kern w:val="0"/>
          <w:sz w:val="32"/>
          <w:szCs w:val="32"/>
        </w:rPr>
      </w:pP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8559A3">
        <w:rPr>
          <w:rFonts w:ascii="黑体" w:eastAsia="黑体" w:hAnsi="黑体" w:cs="宋体" w:hint="eastAsia"/>
          <w:bCs/>
          <w:color w:val="000000"/>
          <w:kern w:val="0"/>
          <w:sz w:val="32"/>
          <w:szCs w:val="32"/>
        </w:rPr>
        <w:lastRenderedPageBreak/>
        <w:t>第八条</w:t>
      </w:r>
      <w:r w:rsidRPr="002B45F5">
        <w:rPr>
          <w:rFonts w:ascii="仿宋_GB2312" w:eastAsia="仿宋_GB2312" w:hAnsi="微软雅黑" w:cs="宋体" w:hint="eastAsia"/>
          <w:color w:val="000000"/>
          <w:kern w:val="0"/>
          <w:sz w:val="32"/>
          <w:szCs w:val="32"/>
        </w:rPr>
        <w:t> </w:t>
      </w:r>
      <w:r w:rsidRPr="002B45F5">
        <w:rPr>
          <w:rFonts w:ascii="仿宋_GB2312" w:eastAsia="仿宋_GB2312" w:hAnsi="微软雅黑" w:cs="宋体" w:hint="eastAsia"/>
          <w:color w:val="000000"/>
          <w:kern w:val="0"/>
          <w:sz w:val="32"/>
          <w:szCs w:val="32"/>
        </w:rPr>
        <w:t>认定的具体工作由区农业广播电视学校(以下简称农广校)承担，区农广校作为承办机构，具体负责受理审核、建档立册、证书发放、信息库管理及相关组织服务等认定事务，确保认定工作规范开展。</w:t>
      </w:r>
    </w:p>
    <w:p w:rsidR="008559A3" w:rsidRDefault="008559A3" w:rsidP="002B45F5">
      <w:pPr>
        <w:widowControl/>
        <w:shd w:val="clear" w:color="auto" w:fill="FFFFFF"/>
        <w:spacing w:line="560" w:lineRule="exact"/>
        <w:jc w:val="center"/>
        <w:rPr>
          <w:rFonts w:ascii="黑体" w:eastAsia="黑体" w:hAnsi="黑体" w:cs="宋体"/>
          <w:bCs/>
          <w:color w:val="000000"/>
          <w:kern w:val="0"/>
          <w:sz w:val="32"/>
          <w:szCs w:val="32"/>
        </w:rPr>
      </w:pPr>
    </w:p>
    <w:p w:rsidR="002B45F5" w:rsidRDefault="002B45F5" w:rsidP="002B45F5">
      <w:pPr>
        <w:widowControl/>
        <w:shd w:val="clear" w:color="auto" w:fill="FFFFFF"/>
        <w:spacing w:line="560" w:lineRule="exact"/>
        <w:jc w:val="center"/>
        <w:rPr>
          <w:rFonts w:ascii="黑体" w:eastAsia="黑体" w:hAnsi="黑体" w:cs="宋体"/>
          <w:bCs/>
          <w:color w:val="000000"/>
          <w:kern w:val="0"/>
          <w:sz w:val="32"/>
          <w:szCs w:val="32"/>
        </w:rPr>
      </w:pPr>
      <w:r w:rsidRPr="002B45F5">
        <w:rPr>
          <w:rFonts w:ascii="黑体" w:eastAsia="黑体" w:hAnsi="黑体" w:cs="宋体" w:hint="eastAsia"/>
          <w:bCs/>
          <w:color w:val="000000"/>
          <w:kern w:val="0"/>
          <w:sz w:val="32"/>
          <w:szCs w:val="32"/>
        </w:rPr>
        <w:t>第五章</w:t>
      </w:r>
      <w:r w:rsidRPr="002B45F5">
        <w:rPr>
          <w:rFonts w:ascii="黑体" w:eastAsia="黑体" w:hAnsi="黑体" w:cs="宋体" w:hint="eastAsia"/>
          <w:bCs/>
          <w:color w:val="000000"/>
          <w:kern w:val="0"/>
          <w:sz w:val="32"/>
          <w:szCs w:val="32"/>
        </w:rPr>
        <w:t> </w:t>
      </w:r>
      <w:r w:rsidRPr="002B45F5">
        <w:rPr>
          <w:rFonts w:ascii="黑体" w:eastAsia="黑体" w:hAnsi="黑体" w:cs="宋体" w:hint="eastAsia"/>
          <w:bCs/>
          <w:color w:val="000000"/>
          <w:kern w:val="0"/>
          <w:sz w:val="32"/>
          <w:szCs w:val="32"/>
        </w:rPr>
        <w:t> </w:t>
      </w:r>
      <w:r w:rsidRPr="002B45F5">
        <w:rPr>
          <w:rFonts w:ascii="黑体" w:eastAsia="黑体" w:hAnsi="黑体" w:cs="宋体" w:hint="eastAsia"/>
          <w:bCs/>
          <w:color w:val="000000"/>
          <w:kern w:val="0"/>
          <w:sz w:val="32"/>
          <w:szCs w:val="32"/>
        </w:rPr>
        <w:t>认定程序</w:t>
      </w:r>
    </w:p>
    <w:p w:rsidR="008559A3" w:rsidRPr="002B45F5" w:rsidRDefault="008559A3" w:rsidP="002B45F5">
      <w:pPr>
        <w:widowControl/>
        <w:shd w:val="clear" w:color="auto" w:fill="FFFFFF"/>
        <w:spacing w:line="560" w:lineRule="exact"/>
        <w:jc w:val="center"/>
        <w:rPr>
          <w:rFonts w:ascii="仿宋_GB2312" w:eastAsia="仿宋_GB2312" w:hAnsi="宋体" w:cs="宋体" w:hint="eastAsia"/>
          <w:color w:val="000000"/>
          <w:kern w:val="0"/>
          <w:sz w:val="32"/>
          <w:szCs w:val="32"/>
        </w:rPr>
      </w:pP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8559A3">
        <w:rPr>
          <w:rFonts w:ascii="黑体" w:eastAsia="黑体" w:hAnsi="黑体" w:cs="宋体" w:hint="eastAsia"/>
          <w:bCs/>
          <w:color w:val="000000"/>
          <w:kern w:val="0"/>
          <w:sz w:val="32"/>
          <w:szCs w:val="32"/>
        </w:rPr>
        <w:t>第九条</w:t>
      </w:r>
      <w:r w:rsidRPr="002B45F5">
        <w:rPr>
          <w:rFonts w:ascii="仿宋_GB2312" w:eastAsia="仿宋_GB2312" w:hAnsi="微软雅黑" w:cs="宋体" w:hint="eastAsia"/>
          <w:color w:val="000000"/>
          <w:kern w:val="0"/>
          <w:sz w:val="32"/>
          <w:szCs w:val="32"/>
        </w:rPr>
        <w:t> </w:t>
      </w:r>
      <w:r w:rsidRPr="002B45F5">
        <w:rPr>
          <w:rFonts w:ascii="仿宋_GB2312" w:eastAsia="仿宋_GB2312" w:hAnsi="微软雅黑" w:cs="宋体" w:hint="eastAsia"/>
          <w:color w:val="000000"/>
          <w:kern w:val="0"/>
          <w:sz w:val="32"/>
          <w:szCs w:val="32"/>
        </w:rPr>
        <w:t>新型职业农民认定管理工作由区政府制定科学合理的资质认定条件和标准，区级农业行政主管部门组织承办机构实施。</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8559A3">
        <w:rPr>
          <w:rFonts w:ascii="黑体" w:eastAsia="黑体" w:hAnsi="黑体" w:cs="宋体" w:hint="eastAsia"/>
          <w:bCs/>
          <w:color w:val="000000"/>
          <w:kern w:val="0"/>
          <w:sz w:val="32"/>
          <w:szCs w:val="32"/>
        </w:rPr>
        <w:t>第十条</w:t>
      </w:r>
      <w:r w:rsidRPr="002B45F5">
        <w:rPr>
          <w:rFonts w:ascii="仿宋_GB2312" w:eastAsia="仿宋_GB2312" w:hAnsi="微软雅黑" w:cs="宋体" w:hint="eastAsia"/>
          <w:color w:val="000000"/>
          <w:kern w:val="0"/>
          <w:sz w:val="32"/>
          <w:szCs w:val="32"/>
        </w:rPr>
        <w:t> </w:t>
      </w:r>
      <w:r w:rsidRPr="002B45F5">
        <w:rPr>
          <w:rFonts w:ascii="仿宋_GB2312" w:eastAsia="仿宋_GB2312" w:hAnsi="微软雅黑" w:cs="宋体" w:hint="eastAsia"/>
          <w:color w:val="000000"/>
          <w:kern w:val="0"/>
          <w:sz w:val="32"/>
          <w:szCs w:val="32"/>
        </w:rPr>
        <w:t>农民自愿提出认定申请，并填写认定信息采集表经审核后，对符合认定条件和标准的农民进行公示，公示无异议后，认定为新型职业农民。</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8559A3">
        <w:rPr>
          <w:rFonts w:ascii="黑体" w:eastAsia="黑体" w:hAnsi="黑体" w:cs="宋体" w:hint="eastAsia"/>
          <w:bCs/>
          <w:color w:val="000000"/>
          <w:kern w:val="0"/>
          <w:sz w:val="32"/>
          <w:szCs w:val="32"/>
        </w:rPr>
        <w:t>第十一条</w:t>
      </w:r>
      <w:r w:rsidRPr="002B45F5">
        <w:rPr>
          <w:rFonts w:ascii="仿宋_GB2312" w:eastAsia="仿宋_GB2312" w:hAnsi="微软雅黑" w:cs="宋体" w:hint="eastAsia"/>
          <w:color w:val="000000"/>
          <w:kern w:val="0"/>
          <w:sz w:val="32"/>
          <w:szCs w:val="32"/>
        </w:rPr>
        <w:t> </w:t>
      </w:r>
      <w:r w:rsidRPr="002B45F5">
        <w:rPr>
          <w:rFonts w:ascii="仿宋_GB2312" w:eastAsia="仿宋_GB2312" w:hAnsi="微软雅黑" w:cs="宋体" w:hint="eastAsia"/>
          <w:color w:val="000000"/>
          <w:kern w:val="0"/>
          <w:sz w:val="32"/>
          <w:szCs w:val="32"/>
        </w:rPr>
        <w:t>对认定的生产经营型职业农民颁发新型职业农民证书，新型职业农民证书按照农业部统一式样，由区政府或其授权区农业行政主管部门盖章后集中发放。</w:t>
      </w:r>
    </w:p>
    <w:p w:rsidR="008559A3" w:rsidRDefault="008559A3" w:rsidP="002B45F5">
      <w:pPr>
        <w:widowControl/>
        <w:shd w:val="clear" w:color="auto" w:fill="FFFFFF"/>
        <w:spacing w:line="560" w:lineRule="exact"/>
        <w:jc w:val="center"/>
        <w:rPr>
          <w:rFonts w:ascii="黑体" w:eastAsia="黑体" w:hAnsi="黑体" w:cs="宋体"/>
          <w:bCs/>
          <w:color w:val="000000"/>
          <w:kern w:val="0"/>
          <w:sz w:val="32"/>
          <w:szCs w:val="32"/>
        </w:rPr>
      </w:pPr>
    </w:p>
    <w:p w:rsidR="002B45F5" w:rsidRDefault="002B45F5" w:rsidP="002B45F5">
      <w:pPr>
        <w:widowControl/>
        <w:shd w:val="clear" w:color="auto" w:fill="FFFFFF"/>
        <w:spacing w:line="560" w:lineRule="exact"/>
        <w:jc w:val="center"/>
        <w:rPr>
          <w:rFonts w:ascii="黑体" w:eastAsia="黑体" w:hAnsi="黑体" w:cs="宋体"/>
          <w:bCs/>
          <w:color w:val="000000"/>
          <w:kern w:val="0"/>
          <w:sz w:val="32"/>
          <w:szCs w:val="32"/>
        </w:rPr>
      </w:pPr>
      <w:r w:rsidRPr="002B45F5">
        <w:rPr>
          <w:rFonts w:ascii="黑体" w:eastAsia="黑体" w:hAnsi="黑体" w:cs="宋体" w:hint="eastAsia"/>
          <w:bCs/>
          <w:color w:val="000000"/>
          <w:kern w:val="0"/>
          <w:sz w:val="32"/>
          <w:szCs w:val="32"/>
        </w:rPr>
        <w:t>第六章</w:t>
      </w:r>
      <w:r w:rsidRPr="002B45F5">
        <w:rPr>
          <w:rFonts w:ascii="黑体" w:eastAsia="黑体" w:hAnsi="黑体" w:cs="宋体" w:hint="eastAsia"/>
          <w:bCs/>
          <w:color w:val="000000"/>
          <w:kern w:val="0"/>
          <w:sz w:val="32"/>
          <w:szCs w:val="32"/>
        </w:rPr>
        <w:t> </w:t>
      </w:r>
      <w:r w:rsidRPr="002B45F5">
        <w:rPr>
          <w:rFonts w:ascii="黑体" w:eastAsia="黑体" w:hAnsi="黑体" w:cs="宋体" w:hint="eastAsia"/>
          <w:bCs/>
          <w:color w:val="000000"/>
          <w:kern w:val="0"/>
          <w:sz w:val="32"/>
          <w:szCs w:val="32"/>
        </w:rPr>
        <w:t> </w:t>
      </w:r>
      <w:r w:rsidRPr="002B45F5">
        <w:rPr>
          <w:rFonts w:ascii="黑体" w:eastAsia="黑体" w:hAnsi="黑体" w:cs="宋体" w:hint="eastAsia"/>
          <w:bCs/>
          <w:color w:val="000000"/>
          <w:kern w:val="0"/>
          <w:sz w:val="32"/>
          <w:szCs w:val="32"/>
        </w:rPr>
        <w:t>待遇</w:t>
      </w:r>
    </w:p>
    <w:p w:rsidR="008559A3" w:rsidRPr="002B45F5" w:rsidRDefault="008559A3" w:rsidP="002B45F5">
      <w:pPr>
        <w:widowControl/>
        <w:shd w:val="clear" w:color="auto" w:fill="FFFFFF"/>
        <w:spacing w:line="560" w:lineRule="exact"/>
        <w:jc w:val="center"/>
        <w:rPr>
          <w:rFonts w:ascii="仿宋_GB2312" w:eastAsia="仿宋_GB2312" w:hAnsi="宋体" w:cs="宋体" w:hint="eastAsia"/>
          <w:color w:val="000000"/>
          <w:kern w:val="0"/>
          <w:sz w:val="32"/>
          <w:szCs w:val="32"/>
        </w:rPr>
      </w:pP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8559A3">
        <w:rPr>
          <w:rFonts w:ascii="黑体" w:eastAsia="黑体" w:hAnsi="黑体" w:cs="宋体" w:hint="eastAsia"/>
          <w:bCs/>
          <w:color w:val="000000"/>
          <w:kern w:val="0"/>
          <w:sz w:val="32"/>
          <w:szCs w:val="32"/>
        </w:rPr>
        <w:t>第十二条</w:t>
      </w:r>
      <w:r w:rsidRPr="002B45F5">
        <w:rPr>
          <w:rFonts w:ascii="仿宋_GB2312" w:eastAsia="仿宋_GB2312" w:hAnsi="微软雅黑" w:cs="宋体" w:hint="eastAsia"/>
          <w:color w:val="000000"/>
          <w:kern w:val="0"/>
          <w:sz w:val="32"/>
          <w:szCs w:val="32"/>
        </w:rPr>
        <w:t> </w:t>
      </w:r>
      <w:r w:rsidRPr="002B45F5">
        <w:rPr>
          <w:rFonts w:ascii="仿宋_GB2312" w:eastAsia="仿宋_GB2312" w:hAnsi="微软雅黑" w:cs="宋体" w:hint="eastAsia"/>
          <w:color w:val="000000"/>
          <w:kern w:val="0"/>
          <w:sz w:val="32"/>
          <w:szCs w:val="32"/>
        </w:rPr>
        <w:t>科技支持。新型职业农民纳入全区农村实用人才管理范围，免费参加区级农业部门组织的业务知识、生产技能和经营管理等方面的知识培训，免费享受各类科技信息和技术服务。</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8559A3">
        <w:rPr>
          <w:rFonts w:ascii="黑体" w:eastAsia="黑体" w:hAnsi="黑体" w:cs="宋体" w:hint="eastAsia"/>
          <w:bCs/>
          <w:color w:val="000000"/>
          <w:kern w:val="0"/>
          <w:sz w:val="32"/>
          <w:szCs w:val="32"/>
        </w:rPr>
        <w:lastRenderedPageBreak/>
        <w:t>第十三条</w:t>
      </w:r>
      <w:r w:rsidRPr="002B45F5">
        <w:rPr>
          <w:rFonts w:ascii="仿宋_GB2312" w:eastAsia="仿宋_GB2312" w:hAnsi="微软雅黑" w:cs="宋体" w:hint="eastAsia"/>
          <w:color w:val="000000"/>
          <w:kern w:val="0"/>
          <w:sz w:val="32"/>
          <w:szCs w:val="32"/>
        </w:rPr>
        <w:t> </w:t>
      </w:r>
      <w:r w:rsidRPr="002B45F5">
        <w:rPr>
          <w:rFonts w:ascii="仿宋_GB2312" w:eastAsia="仿宋_GB2312" w:hAnsi="微软雅黑" w:cs="宋体" w:hint="eastAsia"/>
          <w:color w:val="000000"/>
          <w:kern w:val="0"/>
          <w:sz w:val="32"/>
          <w:szCs w:val="32"/>
        </w:rPr>
        <w:t>保障支持。在社会保障、医疗保障、农业保险保障、养老保障等方面给予支持。</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8559A3">
        <w:rPr>
          <w:rFonts w:ascii="黑体" w:eastAsia="黑体" w:hAnsi="黑体" w:cs="宋体" w:hint="eastAsia"/>
          <w:bCs/>
          <w:color w:val="000000"/>
          <w:kern w:val="0"/>
          <w:sz w:val="32"/>
          <w:szCs w:val="32"/>
        </w:rPr>
        <w:t>第十四条</w:t>
      </w:r>
      <w:r w:rsidRPr="002B45F5">
        <w:rPr>
          <w:rFonts w:ascii="仿宋_GB2312" w:eastAsia="仿宋_GB2312" w:hAnsi="微软雅黑" w:cs="宋体" w:hint="eastAsia"/>
          <w:color w:val="000000"/>
          <w:kern w:val="0"/>
          <w:sz w:val="32"/>
          <w:szCs w:val="32"/>
        </w:rPr>
        <w:t> </w:t>
      </w:r>
      <w:r w:rsidRPr="002B45F5">
        <w:rPr>
          <w:rFonts w:ascii="仿宋_GB2312" w:eastAsia="仿宋_GB2312" w:hAnsi="微软雅黑" w:cs="宋体" w:hint="eastAsia"/>
          <w:color w:val="000000"/>
          <w:kern w:val="0"/>
          <w:sz w:val="32"/>
          <w:szCs w:val="32"/>
        </w:rPr>
        <w:t>品牌支持。积极支持新型职业农民创建产品品牌，同时积极帮助其进行产业或产品取得品牌认证。</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8559A3">
        <w:rPr>
          <w:rFonts w:ascii="黑体" w:eastAsia="黑体" w:hAnsi="黑体" w:cs="宋体" w:hint="eastAsia"/>
          <w:bCs/>
          <w:color w:val="000000"/>
          <w:kern w:val="0"/>
          <w:sz w:val="32"/>
          <w:szCs w:val="32"/>
        </w:rPr>
        <w:t>第十五条</w:t>
      </w:r>
      <w:r w:rsidRPr="002B45F5">
        <w:rPr>
          <w:rFonts w:ascii="仿宋_GB2312" w:eastAsia="仿宋_GB2312" w:hAnsi="微软雅黑" w:cs="宋体" w:hint="eastAsia"/>
          <w:b/>
          <w:bCs/>
          <w:color w:val="000000"/>
          <w:kern w:val="0"/>
          <w:sz w:val="32"/>
          <w:szCs w:val="32"/>
        </w:rPr>
        <w:t> </w:t>
      </w:r>
      <w:r w:rsidRPr="002B45F5">
        <w:rPr>
          <w:rFonts w:ascii="仿宋_GB2312" w:eastAsia="仿宋_GB2312" w:hAnsi="微软雅黑" w:cs="宋体" w:hint="eastAsia"/>
          <w:color w:val="000000"/>
          <w:kern w:val="0"/>
          <w:sz w:val="32"/>
          <w:szCs w:val="32"/>
        </w:rPr>
        <w:t>政策支持。实行“一倾斜四优先”政策，即现有农业优惠扶持政策向新型职业农民倾斜;优先安排申报农业科技推广项目及各项配套服务;优先提供金融信贷支持;优先推荐省市两级“乡村之星”等奖项的评选;优先安排新型职业农民参加各类考察、学习和交流活动。</w:t>
      </w:r>
    </w:p>
    <w:p w:rsidR="008559A3" w:rsidRDefault="008559A3" w:rsidP="002B45F5">
      <w:pPr>
        <w:widowControl/>
        <w:shd w:val="clear" w:color="auto" w:fill="FFFFFF"/>
        <w:spacing w:line="560" w:lineRule="exact"/>
        <w:jc w:val="center"/>
        <w:rPr>
          <w:rFonts w:ascii="黑体" w:eastAsia="黑体" w:hAnsi="黑体" w:cs="宋体"/>
          <w:bCs/>
          <w:color w:val="000000"/>
          <w:kern w:val="0"/>
          <w:sz w:val="32"/>
          <w:szCs w:val="32"/>
        </w:rPr>
      </w:pPr>
    </w:p>
    <w:p w:rsidR="002B45F5" w:rsidRDefault="002B45F5" w:rsidP="002B45F5">
      <w:pPr>
        <w:widowControl/>
        <w:shd w:val="clear" w:color="auto" w:fill="FFFFFF"/>
        <w:spacing w:line="560" w:lineRule="exact"/>
        <w:jc w:val="center"/>
        <w:rPr>
          <w:rFonts w:ascii="黑体" w:eastAsia="黑体" w:hAnsi="黑体" w:cs="宋体"/>
          <w:bCs/>
          <w:color w:val="000000"/>
          <w:kern w:val="0"/>
          <w:sz w:val="32"/>
          <w:szCs w:val="32"/>
        </w:rPr>
      </w:pPr>
      <w:r w:rsidRPr="002B45F5">
        <w:rPr>
          <w:rFonts w:ascii="黑体" w:eastAsia="黑体" w:hAnsi="黑体" w:cs="宋体" w:hint="eastAsia"/>
          <w:bCs/>
          <w:color w:val="000000"/>
          <w:kern w:val="0"/>
          <w:sz w:val="32"/>
          <w:szCs w:val="32"/>
        </w:rPr>
        <w:t>第七章</w:t>
      </w:r>
      <w:r w:rsidRPr="002B45F5">
        <w:rPr>
          <w:rFonts w:ascii="黑体" w:eastAsia="黑体" w:hAnsi="黑体" w:cs="宋体" w:hint="eastAsia"/>
          <w:bCs/>
          <w:color w:val="000000"/>
          <w:kern w:val="0"/>
          <w:sz w:val="32"/>
          <w:szCs w:val="32"/>
        </w:rPr>
        <w:t> </w:t>
      </w:r>
      <w:r w:rsidRPr="002B45F5">
        <w:rPr>
          <w:rFonts w:ascii="黑体" w:eastAsia="黑体" w:hAnsi="黑体" w:cs="宋体" w:hint="eastAsia"/>
          <w:bCs/>
          <w:color w:val="000000"/>
          <w:kern w:val="0"/>
          <w:sz w:val="32"/>
          <w:szCs w:val="32"/>
        </w:rPr>
        <w:t> </w:t>
      </w:r>
      <w:r w:rsidRPr="002B45F5">
        <w:rPr>
          <w:rFonts w:ascii="黑体" w:eastAsia="黑体" w:hAnsi="黑体" w:cs="宋体" w:hint="eastAsia"/>
          <w:bCs/>
          <w:color w:val="000000"/>
          <w:kern w:val="0"/>
          <w:sz w:val="32"/>
          <w:szCs w:val="32"/>
        </w:rPr>
        <w:t>考核管理</w:t>
      </w:r>
    </w:p>
    <w:p w:rsidR="008559A3" w:rsidRPr="002B45F5" w:rsidRDefault="008559A3" w:rsidP="002B45F5">
      <w:pPr>
        <w:widowControl/>
        <w:shd w:val="clear" w:color="auto" w:fill="FFFFFF"/>
        <w:spacing w:line="560" w:lineRule="exact"/>
        <w:jc w:val="center"/>
        <w:rPr>
          <w:rFonts w:ascii="仿宋_GB2312" w:eastAsia="仿宋_GB2312" w:hAnsi="宋体" w:cs="宋体" w:hint="eastAsia"/>
          <w:color w:val="000000"/>
          <w:kern w:val="0"/>
          <w:sz w:val="32"/>
          <w:szCs w:val="32"/>
        </w:rPr>
      </w:pP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8559A3">
        <w:rPr>
          <w:rFonts w:ascii="黑体" w:eastAsia="黑体" w:hAnsi="黑体" w:cs="宋体" w:hint="eastAsia"/>
          <w:bCs/>
          <w:color w:val="000000"/>
          <w:kern w:val="0"/>
          <w:sz w:val="32"/>
          <w:szCs w:val="32"/>
        </w:rPr>
        <w:t>第十六条</w:t>
      </w:r>
      <w:r w:rsidRPr="002B45F5">
        <w:rPr>
          <w:rFonts w:ascii="仿宋_GB2312" w:eastAsia="仿宋_GB2312" w:hAnsi="微软雅黑" w:cs="宋体" w:hint="eastAsia"/>
          <w:color w:val="000000"/>
          <w:kern w:val="0"/>
          <w:sz w:val="32"/>
          <w:szCs w:val="32"/>
        </w:rPr>
        <w:t> </w:t>
      </w:r>
      <w:r w:rsidRPr="002B45F5">
        <w:rPr>
          <w:rFonts w:ascii="仿宋_GB2312" w:eastAsia="仿宋_GB2312" w:hAnsi="微软雅黑" w:cs="宋体" w:hint="eastAsia"/>
          <w:color w:val="000000"/>
          <w:kern w:val="0"/>
          <w:sz w:val="32"/>
          <w:szCs w:val="32"/>
        </w:rPr>
        <w:t>做好新型职业农民信息档案建立和信息统计工作，将认定和统计信息采集表录入新型职业农民信息库，实行电子化管理。承办机构要指定专人负责信息采集、录入和更新工作，各级农业行政主管部门要加强信息员培训，定期对入库人员情况进行核查、统计和更新。</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8559A3">
        <w:rPr>
          <w:rFonts w:ascii="黑体" w:eastAsia="黑体" w:hAnsi="黑体" w:cs="宋体" w:hint="eastAsia"/>
          <w:bCs/>
          <w:color w:val="000000"/>
          <w:kern w:val="0"/>
          <w:sz w:val="32"/>
          <w:szCs w:val="32"/>
        </w:rPr>
        <w:t>第十七条</w:t>
      </w:r>
      <w:r w:rsidRPr="002B45F5">
        <w:rPr>
          <w:rFonts w:ascii="仿宋_GB2312" w:eastAsia="仿宋_GB2312" w:hAnsi="微软雅黑" w:cs="宋体" w:hint="eastAsia"/>
          <w:color w:val="000000"/>
          <w:kern w:val="0"/>
          <w:sz w:val="32"/>
          <w:szCs w:val="32"/>
        </w:rPr>
        <w:t> </w:t>
      </w:r>
      <w:r w:rsidRPr="002B45F5">
        <w:rPr>
          <w:rFonts w:ascii="仿宋_GB2312" w:eastAsia="仿宋_GB2312" w:hAnsi="微软雅黑" w:cs="宋体" w:hint="eastAsia"/>
          <w:color w:val="000000"/>
          <w:kern w:val="0"/>
          <w:sz w:val="32"/>
          <w:szCs w:val="32"/>
        </w:rPr>
        <w:t>对认定的新型职业农民实行动态管理，定期进行复审。复核不合格的取消其新型职业农民资格。</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有以下情形之一的，注销《新型职业农民证书》，不再享受相关扶持政策:</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w:t>
      </w:r>
      <w:proofErr w:type="gramStart"/>
      <w:r w:rsidRPr="002B45F5">
        <w:rPr>
          <w:rFonts w:ascii="仿宋_GB2312" w:eastAsia="仿宋_GB2312" w:hAnsi="微软雅黑" w:cs="宋体" w:hint="eastAsia"/>
          <w:color w:val="000000"/>
          <w:kern w:val="0"/>
          <w:sz w:val="32"/>
          <w:szCs w:val="32"/>
        </w:rPr>
        <w:t>一</w:t>
      </w:r>
      <w:proofErr w:type="gramEnd"/>
      <w:r w:rsidRPr="002B45F5">
        <w:rPr>
          <w:rFonts w:ascii="仿宋_GB2312" w:eastAsia="仿宋_GB2312" w:hAnsi="微软雅黑" w:cs="宋体" w:hint="eastAsia"/>
          <w:color w:val="000000"/>
          <w:kern w:val="0"/>
          <w:sz w:val="32"/>
          <w:szCs w:val="32"/>
        </w:rPr>
        <w:t>)发生农产品质</w:t>
      </w:r>
      <w:proofErr w:type="gramStart"/>
      <w:r w:rsidRPr="002B45F5">
        <w:rPr>
          <w:rFonts w:ascii="仿宋_GB2312" w:eastAsia="仿宋_GB2312" w:hAnsi="微软雅黑" w:cs="宋体" w:hint="eastAsia"/>
          <w:color w:val="000000"/>
          <w:kern w:val="0"/>
          <w:sz w:val="32"/>
          <w:szCs w:val="32"/>
        </w:rPr>
        <w:t>量安全</w:t>
      </w:r>
      <w:proofErr w:type="gramEnd"/>
      <w:r w:rsidRPr="002B45F5">
        <w:rPr>
          <w:rFonts w:ascii="仿宋_GB2312" w:eastAsia="仿宋_GB2312" w:hAnsi="微软雅黑" w:cs="宋体" w:hint="eastAsia"/>
          <w:color w:val="000000"/>
          <w:kern w:val="0"/>
          <w:sz w:val="32"/>
          <w:szCs w:val="32"/>
        </w:rPr>
        <w:t>事件;</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(二)骗取财政支农惠农补贴资金;</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lastRenderedPageBreak/>
        <w:t>(三)有</w:t>
      </w:r>
      <w:proofErr w:type="gramStart"/>
      <w:r w:rsidRPr="002B45F5">
        <w:rPr>
          <w:rFonts w:ascii="仿宋_GB2312" w:eastAsia="仿宋_GB2312" w:hAnsi="微软雅黑" w:cs="宋体" w:hint="eastAsia"/>
          <w:color w:val="000000"/>
          <w:kern w:val="0"/>
          <w:sz w:val="32"/>
          <w:szCs w:val="32"/>
        </w:rPr>
        <w:t>不</w:t>
      </w:r>
      <w:proofErr w:type="gramEnd"/>
      <w:r w:rsidRPr="002B45F5">
        <w:rPr>
          <w:rFonts w:ascii="仿宋_GB2312" w:eastAsia="仿宋_GB2312" w:hAnsi="微软雅黑" w:cs="宋体" w:hint="eastAsia"/>
          <w:color w:val="000000"/>
          <w:kern w:val="0"/>
          <w:sz w:val="32"/>
          <w:szCs w:val="32"/>
        </w:rPr>
        <w:t>诚信生产经营行为;</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(四)有破坏生态环境行为;</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(五)将证书出借给他人使用;</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2B45F5">
        <w:rPr>
          <w:rFonts w:ascii="仿宋_GB2312" w:eastAsia="仿宋_GB2312" w:hAnsi="微软雅黑" w:cs="宋体" w:hint="eastAsia"/>
          <w:color w:val="000000"/>
          <w:kern w:val="0"/>
          <w:sz w:val="32"/>
          <w:szCs w:val="32"/>
        </w:rPr>
        <w:t>(六)有其它违法违规行为。</w:t>
      </w:r>
    </w:p>
    <w:p w:rsidR="008559A3" w:rsidRDefault="008559A3" w:rsidP="002B45F5">
      <w:pPr>
        <w:widowControl/>
        <w:shd w:val="clear" w:color="auto" w:fill="FFFFFF"/>
        <w:spacing w:line="560" w:lineRule="exact"/>
        <w:jc w:val="center"/>
        <w:rPr>
          <w:rFonts w:ascii="黑体" w:eastAsia="黑体" w:hAnsi="黑体" w:cs="宋体"/>
          <w:bCs/>
          <w:color w:val="000000"/>
          <w:kern w:val="0"/>
          <w:sz w:val="32"/>
          <w:szCs w:val="32"/>
        </w:rPr>
      </w:pPr>
    </w:p>
    <w:p w:rsidR="002B45F5" w:rsidRDefault="002B45F5" w:rsidP="002B45F5">
      <w:pPr>
        <w:widowControl/>
        <w:shd w:val="clear" w:color="auto" w:fill="FFFFFF"/>
        <w:spacing w:line="560" w:lineRule="exact"/>
        <w:jc w:val="center"/>
        <w:rPr>
          <w:rFonts w:ascii="黑体" w:eastAsia="黑体" w:hAnsi="黑体" w:cs="宋体"/>
          <w:bCs/>
          <w:color w:val="000000"/>
          <w:kern w:val="0"/>
          <w:sz w:val="32"/>
          <w:szCs w:val="32"/>
        </w:rPr>
      </w:pPr>
      <w:r w:rsidRPr="002B45F5">
        <w:rPr>
          <w:rFonts w:ascii="黑体" w:eastAsia="黑体" w:hAnsi="黑体" w:cs="宋体" w:hint="eastAsia"/>
          <w:bCs/>
          <w:color w:val="000000"/>
          <w:kern w:val="0"/>
          <w:sz w:val="32"/>
          <w:szCs w:val="32"/>
        </w:rPr>
        <w:t>第八章</w:t>
      </w:r>
      <w:r w:rsidRPr="002B45F5">
        <w:rPr>
          <w:rFonts w:ascii="黑体" w:eastAsia="黑体" w:hAnsi="黑体" w:cs="宋体" w:hint="eastAsia"/>
          <w:bCs/>
          <w:color w:val="000000"/>
          <w:kern w:val="0"/>
          <w:sz w:val="32"/>
          <w:szCs w:val="32"/>
        </w:rPr>
        <w:t> </w:t>
      </w:r>
      <w:r w:rsidRPr="002B45F5">
        <w:rPr>
          <w:rFonts w:ascii="黑体" w:eastAsia="黑体" w:hAnsi="黑体" w:cs="宋体" w:hint="eastAsia"/>
          <w:bCs/>
          <w:color w:val="000000"/>
          <w:kern w:val="0"/>
          <w:sz w:val="32"/>
          <w:szCs w:val="32"/>
        </w:rPr>
        <w:t> </w:t>
      </w:r>
      <w:r w:rsidRPr="002B45F5">
        <w:rPr>
          <w:rFonts w:ascii="黑体" w:eastAsia="黑体" w:hAnsi="黑体" w:cs="宋体" w:hint="eastAsia"/>
          <w:bCs/>
          <w:color w:val="000000"/>
          <w:kern w:val="0"/>
          <w:sz w:val="32"/>
          <w:szCs w:val="32"/>
        </w:rPr>
        <w:t>跟踪服务</w:t>
      </w:r>
    </w:p>
    <w:p w:rsidR="008559A3" w:rsidRPr="002B45F5" w:rsidRDefault="008559A3" w:rsidP="002B45F5">
      <w:pPr>
        <w:widowControl/>
        <w:shd w:val="clear" w:color="auto" w:fill="FFFFFF"/>
        <w:spacing w:line="560" w:lineRule="exact"/>
        <w:jc w:val="center"/>
        <w:rPr>
          <w:rFonts w:ascii="黑体" w:eastAsia="黑体" w:hAnsi="黑体" w:cs="宋体" w:hint="eastAsia"/>
          <w:bCs/>
          <w:color w:val="000000"/>
          <w:kern w:val="0"/>
          <w:sz w:val="32"/>
          <w:szCs w:val="32"/>
        </w:rPr>
      </w:pP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8559A3">
        <w:rPr>
          <w:rFonts w:ascii="黑体" w:eastAsia="黑体" w:hAnsi="黑体" w:cs="宋体" w:hint="eastAsia"/>
          <w:bCs/>
          <w:color w:val="000000"/>
          <w:kern w:val="0"/>
          <w:sz w:val="32"/>
          <w:szCs w:val="32"/>
        </w:rPr>
        <w:t>第十八条</w:t>
      </w:r>
      <w:r w:rsidRPr="002B45F5">
        <w:rPr>
          <w:rFonts w:ascii="仿宋_GB2312" w:eastAsia="仿宋_GB2312" w:hAnsi="微软雅黑" w:cs="宋体" w:hint="eastAsia"/>
          <w:color w:val="000000"/>
          <w:kern w:val="0"/>
          <w:sz w:val="32"/>
          <w:szCs w:val="32"/>
        </w:rPr>
        <w:t> </w:t>
      </w:r>
      <w:r w:rsidRPr="002B45F5">
        <w:rPr>
          <w:rFonts w:ascii="仿宋_GB2312" w:eastAsia="仿宋_GB2312" w:hAnsi="微软雅黑" w:cs="宋体" w:hint="eastAsia"/>
          <w:color w:val="000000"/>
          <w:kern w:val="0"/>
          <w:sz w:val="32"/>
          <w:szCs w:val="32"/>
        </w:rPr>
        <w:t>各级农业部门要做好新型职业农民认定后续支持服务工作，建立和完善新型职业农民跟踪服务体系，向新型职业农民提供优质的教育培训、技术指导、业务咨询、政策解读、学习交流、合作发展的平台，引导新型职业农民建立不同形式的新型农业经营主体。</w:t>
      </w:r>
    </w:p>
    <w:p w:rsidR="008559A3" w:rsidRDefault="008559A3" w:rsidP="002B45F5">
      <w:pPr>
        <w:widowControl/>
        <w:shd w:val="clear" w:color="auto" w:fill="FFFFFF"/>
        <w:spacing w:line="560" w:lineRule="exact"/>
        <w:jc w:val="center"/>
        <w:rPr>
          <w:rFonts w:ascii="黑体" w:eastAsia="黑体" w:hAnsi="黑体" w:cs="宋体"/>
          <w:bCs/>
          <w:color w:val="000000"/>
          <w:kern w:val="0"/>
          <w:sz w:val="32"/>
          <w:szCs w:val="32"/>
        </w:rPr>
      </w:pPr>
    </w:p>
    <w:p w:rsidR="002B45F5" w:rsidRDefault="002B45F5" w:rsidP="002B45F5">
      <w:pPr>
        <w:widowControl/>
        <w:shd w:val="clear" w:color="auto" w:fill="FFFFFF"/>
        <w:spacing w:line="560" w:lineRule="exact"/>
        <w:jc w:val="center"/>
        <w:rPr>
          <w:rFonts w:ascii="黑体" w:eastAsia="黑体" w:hAnsi="黑体" w:cs="宋体"/>
          <w:bCs/>
          <w:color w:val="000000"/>
          <w:kern w:val="0"/>
          <w:sz w:val="32"/>
          <w:szCs w:val="32"/>
        </w:rPr>
      </w:pPr>
      <w:r w:rsidRPr="002B45F5">
        <w:rPr>
          <w:rFonts w:ascii="黑体" w:eastAsia="黑体" w:hAnsi="黑体" w:cs="宋体" w:hint="eastAsia"/>
          <w:bCs/>
          <w:color w:val="000000"/>
          <w:kern w:val="0"/>
          <w:sz w:val="32"/>
          <w:szCs w:val="32"/>
        </w:rPr>
        <w:t>第九章</w:t>
      </w:r>
      <w:r w:rsidRPr="002B45F5">
        <w:rPr>
          <w:rFonts w:ascii="黑体" w:eastAsia="黑体" w:hAnsi="黑体" w:cs="宋体" w:hint="eastAsia"/>
          <w:bCs/>
          <w:color w:val="000000"/>
          <w:kern w:val="0"/>
          <w:sz w:val="32"/>
          <w:szCs w:val="32"/>
        </w:rPr>
        <w:t> </w:t>
      </w:r>
      <w:r w:rsidRPr="002B45F5">
        <w:rPr>
          <w:rFonts w:ascii="黑体" w:eastAsia="黑体" w:hAnsi="黑体" w:cs="宋体" w:hint="eastAsia"/>
          <w:bCs/>
          <w:color w:val="000000"/>
          <w:kern w:val="0"/>
          <w:sz w:val="32"/>
          <w:szCs w:val="32"/>
        </w:rPr>
        <w:t> </w:t>
      </w:r>
      <w:r w:rsidRPr="002B45F5">
        <w:rPr>
          <w:rFonts w:ascii="黑体" w:eastAsia="黑体" w:hAnsi="黑体" w:cs="宋体" w:hint="eastAsia"/>
          <w:bCs/>
          <w:color w:val="000000"/>
          <w:kern w:val="0"/>
          <w:sz w:val="32"/>
          <w:szCs w:val="32"/>
        </w:rPr>
        <w:t>附则</w:t>
      </w:r>
    </w:p>
    <w:p w:rsidR="008559A3" w:rsidRPr="002B45F5" w:rsidRDefault="008559A3" w:rsidP="002B45F5">
      <w:pPr>
        <w:widowControl/>
        <w:shd w:val="clear" w:color="auto" w:fill="FFFFFF"/>
        <w:spacing w:line="560" w:lineRule="exact"/>
        <w:jc w:val="center"/>
        <w:rPr>
          <w:rFonts w:ascii="黑体" w:eastAsia="黑体" w:hAnsi="黑体" w:cs="宋体" w:hint="eastAsia"/>
          <w:bCs/>
          <w:color w:val="000000"/>
          <w:kern w:val="0"/>
          <w:sz w:val="32"/>
          <w:szCs w:val="32"/>
        </w:rPr>
      </w:pP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8559A3">
        <w:rPr>
          <w:rFonts w:ascii="黑体" w:eastAsia="黑体" w:hAnsi="黑体" w:cs="宋体" w:hint="eastAsia"/>
          <w:bCs/>
          <w:color w:val="000000"/>
          <w:kern w:val="0"/>
          <w:sz w:val="32"/>
          <w:szCs w:val="32"/>
        </w:rPr>
        <w:t>第十九条</w:t>
      </w:r>
      <w:r w:rsidRPr="002B45F5">
        <w:rPr>
          <w:rFonts w:ascii="仿宋_GB2312" w:eastAsia="仿宋_GB2312" w:hAnsi="微软雅黑" w:cs="宋体" w:hint="eastAsia"/>
          <w:color w:val="000000"/>
          <w:kern w:val="0"/>
          <w:sz w:val="32"/>
          <w:szCs w:val="32"/>
        </w:rPr>
        <w:t> </w:t>
      </w:r>
      <w:r w:rsidRPr="002B45F5">
        <w:rPr>
          <w:rFonts w:ascii="仿宋_GB2312" w:eastAsia="仿宋_GB2312" w:hAnsi="微软雅黑" w:cs="宋体" w:hint="eastAsia"/>
          <w:color w:val="000000"/>
          <w:kern w:val="0"/>
          <w:sz w:val="32"/>
          <w:szCs w:val="32"/>
        </w:rPr>
        <w:t>《台儿庄区新型职业农民认定管理办法》(试行)报市农业局备案。</w:t>
      </w:r>
    </w:p>
    <w:p w:rsidR="002B45F5"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8559A3">
        <w:rPr>
          <w:rFonts w:ascii="黑体" w:eastAsia="黑体" w:hAnsi="黑体" w:cs="宋体" w:hint="eastAsia"/>
          <w:bCs/>
          <w:color w:val="000000"/>
          <w:kern w:val="0"/>
          <w:sz w:val="32"/>
          <w:szCs w:val="32"/>
        </w:rPr>
        <w:t>第二十条</w:t>
      </w:r>
      <w:r w:rsidRPr="002B45F5">
        <w:rPr>
          <w:rFonts w:ascii="仿宋_GB2312" w:eastAsia="仿宋_GB2312" w:hAnsi="微软雅黑" w:cs="宋体" w:hint="eastAsia"/>
          <w:color w:val="000000"/>
          <w:kern w:val="0"/>
          <w:sz w:val="32"/>
          <w:szCs w:val="32"/>
        </w:rPr>
        <w:t> </w:t>
      </w:r>
      <w:r w:rsidRPr="002B45F5">
        <w:rPr>
          <w:rFonts w:ascii="仿宋_GB2312" w:eastAsia="仿宋_GB2312" w:hAnsi="微软雅黑" w:cs="宋体" w:hint="eastAsia"/>
          <w:color w:val="000000"/>
          <w:kern w:val="0"/>
          <w:sz w:val="32"/>
          <w:szCs w:val="32"/>
        </w:rPr>
        <w:t>本办法由区农业行政主管部门负责解释。</w:t>
      </w:r>
    </w:p>
    <w:p w:rsidR="0093306B" w:rsidRPr="002B45F5" w:rsidRDefault="002B45F5" w:rsidP="002B45F5">
      <w:pPr>
        <w:widowControl/>
        <w:shd w:val="clear" w:color="auto" w:fill="FFFFFF"/>
        <w:spacing w:line="560" w:lineRule="exact"/>
        <w:ind w:firstLine="480"/>
        <w:rPr>
          <w:rFonts w:ascii="仿宋_GB2312" w:eastAsia="仿宋_GB2312" w:hAnsi="宋体" w:cs="宋体" w:hint="eastAsia"/>
          <w:color w:val="000000"/>
          <w:kern w:val="0"/>
          <w:sz w:val="32"/>
          <w:szCs w:val="32"/>
        </w:rPr>
      </w:pPr>
      <w:r w:rsidRPr="008559A3">
        <w:rPr>
          <w:rFonts w:ascii="黑体" w:eastAsia="黑体" w:hAnsi="黑体" w:cs="宋体" w:hint="eastAsia"/>
          <w:bCs/>
          <w:color w:val="000000"/>
          <w:kern w:val="0"/>
          <w:sz w:val="32"/>
          <w:szCs w:val="32"/>
        </w:rPr>
        <w:t>第二十一条</w:t>
      </w:r>
      <w:r w:rsidRPr="002B45F5">
        <w:rPr>
          <w:rFonts w:ascii="仿宋_GB2312" w:eastAsia="仿宋_GB2312" w:hAnsi="微软雅黑" w:cs="宋体" w:hint="eastAsia"/>
          <w:b/>
          <w:bCs/>
          <w:color w:val="000000"/>
          <w:kern w:val="0"/>
          <w:sz w:val="32"/>
          <w:szCs w:val="32"/>
        </w:rPr>
        <w:t> </w:t>
      </w:r>
      <w:r w:rsidRPr="002B45F5">
        <w:rPr>
          <w:rFonts w:ascii="仿宋_GB2312" w:eastAsia="仿宋_GB2312" w:hAnsi="微软雅黑" w:cs="宋体" w:hint="eastAsia"/>
          <w:color w:val="000000"/>
          <w:kern w:val="0"/>
          <w:sz w:val="32"/>
          <w:szCs w:val="32"/>
        </w:rPr>
        <w:t>本办法自公布之日起施行，有效期至2020年1月15日。</w:t>
      </w:r>
    </w:p>
    <w:sectPr w:rsidR="0093306B" w:rsidRPr="002B45F5" w:rsidSect="008559A3">
      <w:footerReference w:type="default" r:id="rId6"/>
      <w:pgSz w:w="11906" w:h="16838"/>
      <w:pgMar w:top="1985" w:right="1588" w:bottom="1701" w:left="1588" w:header="851"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DF3" w:rsidRDefault="00414DF3" w:rsidP="008559A3">
      <w:r>
        <w:separator/>
      </w:r>
    </w:p>
  </w:endnote>
  <w:endnote w:type="continuationSeparator" w:id="0">
    <w:p w:rsidR="00414DF3" w:rsidRDefault="00414DF3" w:rsidP="0085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9A3" w:rsidRPr="008559A3" w:rsidRDefault="008559A3">
    <w:pPr>
      <w:pStyle w:val="a7"/>
      <w:jc w:val="center"/>
      <w:rPr>
        <w:rFonts w:ascii="宋体" w:eastAsia="宋体" w:hAnsi="宋体"/>
        <w:sz w:val="28"/>
        <w:szCs w:val="28"/>
      </w:rPr>
    </w:pPr>
    <w:r w:rsidRPr="008559A3">
      <w:rPr>
        <w:rFonts w:ascii="宋体" w:eastAsia="宋体" w:hAnsi="宋体"/>
        <w:sz w:val="28"/>
        <w:szCs w:val="28"/>
      </w:rPr>
      <w:t>-</w:t>
    </w:r>
    <w:sdt>
      <w:sdtPr>
        <w:rPr>
          <w:rFonts w:ascii="宋体" w:eastAsia="宋体" w:hAnsi="宋体"/>
          <w:sz w:val="28"/>
          <w:szCs w:val="28"/>
        </w:rPr>
        <w:id w:val="-589320270"/>
        <w:docPartObj>
          <w:docPartGallery w:val="Page Numbers (Bottom of Page)"/>
          <w:docPartUnique/>
        </w:docPartObj>
      </w:sdtPr>
      <w:sdtContent>
        <w:r>
          <w:rPr>
            <w:rFonts w:ascii="宋体" w:eastAsia="宋体" w:hAnsi="宋体"/>
            <w:sz w:val="28"/>
            <w:szCs w:val="28"/>
          </w:rPr>
          <w:t xml:space="preserve"> </w:t>
        </w:r>
        <w:r w:rsidRPr="008559A3">
          <w:rPr>
            <w:rFonts w:ascii="宋体" w:eastAsia="宋体" w:hAnsi="宋体"/>
            <w:sz w:val="28"/>
            <w:szCs w:val="28"/>
          </w:rPr>
          <w:fldChar w:fldCharType="begin"/>
        </w:r>
        <w:r w:rsidRPr="008559A3">
          <w:rPr>
            <w:rFonts w:ascii="宋体" w:eastAsia="宋体" w:hAnsi="宋体"/>
            <w:sz w:val="28"/>
            <w:szCs w:val="28"/>
          </w:rPr>
          <w:instrText>PAGE   \* MERGEFORMAT</w:instrText>
        </w:r>
        <w:r w:rsidRPr="008559A3">
          <w:rPr>
            <w:rFonts w:ascii="宋体" w:eastAsia="宋体" w:hAnsi="宋体"/>
            <w:sz w:val="28"/>
            <w:szCs w:val="28"/>
          </w:rPr>
          <w:fldChar w:fldCharType="separate"/>
        </w:r>
        <w:r w:rsidR="00436C00" w:rsidRPr="00436C00">
          <w:rPr>
            <w:rFonts w:ascii="宋体" w:eastAsia="宋体" w:hAnsi="宋体"/>
            <w:noProof/>
            <w:sz w:val="28"/>
            <w:szCs w:val="28"/>
            <w:lang w:val="zh-CN"/>
          </w:rPr>
          <w:t>8</w:t>
        </w:r>
        <w:r w:rsidRPr="008559A3">
          <w:rPr>
            <w:rFonts w:ascii="宋体" w:eastAsia="宋体" w:hAnsi="宋体"/>
            <w:sz w:val="28"/>
            <w:szCs w:val="28"/>
          </w:rPr>
          <w:fldChar w:fldCharType="end"/>
        </w:r>
        <w:r>
          <w:rPr>
            <w:rFonts w:ascii="宋体" w:eastAsia="宋体" w:hAnsi="宋体"/>
            <w:sz w:val="28"/>
            <w:szCs w:val="28"/>
          </w:rPr>
          <w:t xml:space="preserve"> </w:t>
        </w:r>
        <w:r w:rsidRPr="008559A3">
          <w:rPr>
            <w:rFonts w:ascii="宋体" w:eastAsia="宋体" w:hAnsi="宋体"/>
            <w:sz w:val="28"/>
            <w:szCs w:val="28"/>
          </w:rPr>
          <w:t>-</w:t>
        </w:r>
      </w:sdtContent>
    </w:sdt>
  </w:p>
  <w:p w:rsidR="008559A3" w:rsidRDefault="008559A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DF3" w:rsidRDefault="00414DF3" w:rsidP="008559A3">
      <w:r>
        <w:separator/>
      </w:r>
    </w:p>
  </w:footnote>
  <w:footnote w:type="continuationSeparator" w:id="0">
    <w:p w:rsidR="00414DF3" w:rsidRDefault="00414DF3" w:rsidP="00855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F5"/>
    <w:rsid w:val="002B45F5"/>
    <w:rsid w:val="00380BA5"/>
    <w:rsid w:val="00414DF3"/>
    <w:rsid w:val="00436C00"/>
    <w:rsid w:val="008559A3"/>
    <w:rsid w:val="00933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8747"/>
  <w15:chartTrackingRefBased/>
  <w15:docId w15:val="{DDCE74E9-10A5-4822-9758-E5133DF6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45F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B45F5"/>
    <w:rPr>
      <w:b/>
      <w:bCs/>
    </w:rPr>
  </w:style>
  <w:style w:type="paragraph" w:styleId="a5">
    <w:name w:val="header"/>
    <w:basedOn w:val="a"/>
    <w:link w:val="a6"/>
    <w:uiPriority w:val="99"/>
    <w:unhideWhenUsed/>
    <w:rsid w:val="008559A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559A3"/>
    <w:rPr>
      <w:sz w:val="18"/>
      <w:szCs w:val="18"/>
    </w:rPr>
  </w:style>
  <w:style w:type="paragraph" w:styleId="a7">
    <w:name w:val="footer"/>
    <w:basedOn w:val="a"/>
    <w:link w:val="a8"/>
    <w:uiPriority w:val="99"/>
    <w:unhideWhenUsed/>
    <w:rsid w:val="008559A3"/>
    <w:pPr>
      <w:tabs>
        <w:tab w:val="center" w:pos="4153"/>
        <w:tab w:val="right" w:pos="8306"/>
      </w:tabs>
      <w:snapToGrid w:val="0"/>
      <w:jc w:val="left"/>
    </w:pPr>
    <w:rPr>
      <w:sz w:val="18"/>
      <w:szCs w:val="18"/>
    </w:rPr>
  </w:style>
  <w:style w:type="character" w:customStyle="1" w:styleId="a8">
    <w:name w:val="页脚 字符"/>
    <w:basedOn w:val="a0"/>
    <w:link w:val="a7"/>
    <w:uiPriority w:val="99"/>
    <w:rsid w:val="008559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08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466</Words>
  <Characters>2660</Characters>
  <Application>Microsoft Office Word</Application>
  <DocSecurity>0</DocSecurity>
  <Lines>22</Lines>
  <Paragraphs>6</Paragraphs>
  <ScaleCrop>false</ScaleCrop>
  <Company>Microsoft</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cp:lastPrinted>2023-09-05T07:08:00Z</cp:lastPrinted>
  <dcterms:created xsi:type="dcterms:W3CDTF">2023-09-05T05:45:00Z</dcterms:created>
  <dcterms:modified xsi:type="dcterms:W3CDTF">2023-09-05T07:09:00Z</dcterms:modified>
</cp:coreProperties>
</file>